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B3" w:rsidRPr="00D51603" w:rsidRDefault="00ED3472">
      <w:pPr>
        <w:rPr>
          <w:rFonts w:ascii="Times New Roman" w:hAnsi="Times New Roman" w:cs="Times New Roman"/>
          <w:b/>
          <w:sz w:val="24"/>
          <w:szCs w:val="24"/>
        </w:rPr>
      </w:pPr>
      <w:r w:rsidRPr="00D51603">
        <w:rPr>
          <w:rFonts w:ascii="Times New Roman" w:hAnsi="Times New Roman" w:cs="Times New Roman"/>
          <w:b/>
          <w:sz w:val="24"/>
          <w:szCs w:val="24"/>
        </w:rPr>
        <w:t xml:space="preserve">ISTITUZIONI </w:t>
      </w:r>
      <w:proofErr w:type="spellStart"/>
      <w:r w:rsidRPr="00D5160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51603">
        <w:rPr>
          <w:rFonts w:ascii="Times New Roman" w:hAnsi="Times New Roman" w:cs="Times New Roman"/>
          <w:b/>
          <w:sz w:val="24"/>
          <w:szCs w:val="24"/>
        </w:rPr>
        <w:t xml:space="preserve"> DIRITTO TRIBUTARIO (2012/2013)</w:t>
      </w:r>
    </w:p>
    <w:p w:rsidR="00ED3472" w:rsidRDefault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</w:t>
      </w:r>
      <w:r w:rsidR="00D516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51603">
        <w:rPr>
          <w:rFonts w:ascii="Times New Roman" w:hAnsi="Times New Roman" w:cs="Times New Roman"/>
          <w:b/>
          <w:sz w:val="24"/>
          <w:szCs w:val="24"/>
        </w:rPr>
        <w:t>Maurizio Interdonato</w:t>
      </w:r>
    </w:p>
    <w:p w:rsidR="00ED3472" w:rsidRDefault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delle lezioni</w:t>
      </w:r>
    </w:p>
    <w:p w:rsidR="00ED3472" w:rsidRDefault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febbraio 2013</w:t>
      </w:r>
      <w:r>
        <w:rPr>
          <w:rFonts w:ascii="Times New Roman" w:hAnsi="Times New Roman" w:cs="Times New Roman"/>
          <w:sz w:val="24"/>
          <w:szCs w:val="24"/>
        </w:rPr>
        <w:tab/>
        <w:t>Inquadramento del diritto tributario</w:t>
      </w:r>
    </w:p>
    <w:p w:rsidR="00ED3472" w:rsidRDefault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febbraio 2013</w:t>
      </w:r>
      <w:r>
        <w:rPr>
          <w:rFonts w:ascii="Times New Roman" w:hAnsi="Times New Roman" w:cs="Times New Roman"/>
          <w:sz w:val="24"/>
          <w:szCs w:val="24"/>
        </w:rPr>
        <w:tab/>
        <w:t>Concetto del tributo</w:t>
      </w:r>
    </w:p>
    <w:p w:rsidR="00ED3472" w:rsidRDefault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febbraio 2013 </w:t>
      </w:r>
      <w:r>
        <w:rPr>
          <w:rFonts w:ascii="Times New Roman" w:hAnsi="Times New Roman" w:cs="Times New Roman"/>
          <w:sz w:val="24"/>
          <w:szCs w:val="24"/>
        </w:rPr>
        <w:tab/>
        <w:t>Limiti costituzionali della materia</w:t>
      </w:r>
    </w:p>
    <w:p w:rsidR="00ED3472" w:rsidRDefault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febbraio 2013 </w:t>
      </w:r>
      <w:r>
        <w:rPr>
          <w:rFonts w:ascii="Times New Roman" w:hAnsi="Times New Roman" w:cs="Times New Roman"/>
          <w:sz w:val="24"/>
          <w:szCs w:val="24"/>
        </w:rPr>
        <w:tab/>
        <w:t>Principi Costituzionali, art. 23 della Costituzione</w:t>
      </w:r>
    </w:p>
    <w:p w:rsidR="00ED3472" w:rsidRDefault="00ED3472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febbraio 2013</w:t>
      </w:r>
      <w:r>
        <w:rPr>
          <w:rFonts w:ascii="Times New Roman" w:hAnsi="Times New Roman" w:cs="Times New Roman"/>
          <w:sz w:val="24"/>
          <w:szCs w:val="24"/>
        </w:rPr>
        <w:tab/>
        <w:t>Principi Costituzionali, art. 23 della Costituzione</w:t>
      </w:r>
    </w:p>
    <w:p w:rsidR="00ED3472" w:rsidRDefault="00ED3472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febbraio 2013 </w:t>
      </w:r>
      <w:r>
        <w:rPr>
          <w:rFonts w:ascii="Times New Roman" w:hAnsi="Times New Roman" w:cs="Times New Roman"/>
          <w:sz w:val="24"/>
          <w:szCs w:val="24"/>
        </w:rPr>
        <w:tab/>
        <w:t>Principi Costituzionali, art. 53 della Costituzione</w:t>
      </w:r>
    </w:p>
    <w:p w:rsidR="00ED3472" w:rsidRDefault="00ED3472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marzo 2013 </w:t>
      </w:r>
      <w:r>
        <w:rPr>
          <w:rFonts w:ascii="Times New Roman" w:hAnsi="Times New Roman" w:cs="Times New Roman"/>
          <w:sz w:val="24"/>
          <w:szCs w:val="24"/>
        </w:rPr>
        <w:tab/>
        <w:t>Principi Costituzionali, art. 53 della Costituzione</w:t>
      </w:r>
    </w:p>
    <w:p w:rsidR="00ED3472" w:rsidRDefault="00ED3472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marzo 2013</w:t>
      </w:r>
      <w:r>
        <w:rPr>
          <w:rFonts w:ascii="Times New Roman" w:hAnsi="Times New Roman" w:cs="Times New Roman"/>
          <w:sz w:val="24"/>
          <w:szCs w:val="24"/>
        </w:rPr>
        <w:tab/>
        <w:t>Altri Principi Costituzionali</w:t>
      </w:r>
    </w:p>
    <w:p w:rsidR="00ED3472" w:rsidRDefault="00ED3472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ED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marzo 2013</w:t>
      </w:r>
      <w:r>
        <w:rPr>
          <w:rFonts w:ascii="Times New Roman" w:hAnsi="Times New Roman" w:cs="Times New Roman"/>
          <w:sz w:val="24"/>
          <w:szCs w:val="24"/>
        </w:rPr>
        <w:tab/>
        <w:t>Il rapporto giuridico d’imposta</w:t>
      </w:r>
    </w:p>
    <w:p w:rsidR="00ED3472" w:rsidRDefault="00ED3472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D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marzo 2013</w:t>
      </w:r>
      <w:r>
        <w:rPr>
          <w:rFonts w:ascii="Times New Roman" w:hAnsi="Times New Roman" w:cs="Times New Roman"/>
          <w:sz w:val="24"/>
          <w:szCs w:val="24"/>
        </w:rPr>
        <w:tab/>
        <w:t>I soggetti attivi e passivi. Il sostituto d’imposta</w:t>
      </w:r>
    </w:p>
    <w:p w:rsidR="00ED3472" w:rsidRDefault="00ED3472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D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marzo 2013</w:t>
      </w:r>
      <w:r>
        <w:rPr>
          <w:rFonts w:ascii="Times New Roman" w:hAnsi="Times New Roman" w:cs="Times New Roman"/>
          <w:sz w:val="24"/>
          <w:szCs w:val="24"/>
        </w:rPr>
        <w:tab/>
        <w:t>Il responsabile d’imposta e altre figure soggettive</w:t>
      </w:r>
    </w:p>
    <w:p w:rsidR="00ED3472" w:rsidRDefault="00D6627D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D3472" w:rsidRPr="00ED3472">
        <w:rPr>
          <w:rFonts w:ascii="Times New Roman" w:hAnsi="Times New Roman" w:cs="Times New Roman"/>
          <w:sz w:val="24"/>
          <w:szCs w:val="24"/>
        </w:rPr>
        <w:t xml:space="preserve"> </w:t>
      </w:r>
      <w:r w:rsidR="00ED3472">
        <w:rPr>
          <w:rFonts w:ascii="Times New Roman" w:hAnsi="Times New Roman" w:cs="Times New Roman"/>
          <w:sz w:val="24"/>
          <w:szCs w:val="24"/>
        </w:rPr>
        <w:t>marzo 2013</w:t>
      </w:r>
      <w:r>
        <w:rPr>
          <w:rFonts w:ascii="Times New Roman" w:hAnsi="Times New Roman" w:cs="Times New Roman"/>
          <w:sz w:val="24"/>
          <w:szCs w:val="24"/>
        </w:rPr>
        <w:tab/>
        <w:t>L’interpretazione delle norme tributarie</w:t>
      </w:r>
    </w:p>
    <w:p w:rsidR="00D6627D" w:rsidRDefault="00D6627D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marzo 2013 </w:t>
      </w:r>
      <w:r>
        <w:rPr>
          <w:rFonts w:ascii="Times New Roman" w:hAnsi="Times New Roman" w:cs="Times New Roman"/>
          <w:sz w:val="24"/>
          <w:szCs w:val="24"/>
        </w:rPr>
        <w:tab/>
        <w:t>La dichiarazione</w:t>
      </w:r>
    </w:p>
    <w:p w:rsidR="00D6627D" w:rsidRDefault="00D6627D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marzo 2013 </w:t>
      </w:r>
      <w:r>
        <w:rPr>
          <w:rFonts w:ascii="Times New Roman" w:hAnsi="Times New Roman" w:cs="Times New Roman"/>
          <w:sz w:val="24"/>
          <w:szCs w:val="24"/>
        </w:rPr>
        <w:tab/>
        <w:t xml:space="preserve">La liquidazione automatizzata e il controllo formale </w:t>
      </w:r>
      <w:r w:rsidR="00D51603">
        <w:rPr>
          <w:rFonts w:ascii="Times New Roman" w:hAnsi="Times New Roman" w:cs="Times New Roman"/>
          <w:sz w:val="24"/>
          <w:szCs w:val="24"/>
        </w:rPr>
        <w:t xml:space="preserve">delle dichiarazioni </w:t>
      </w:r>
      <w:r>
        <w:rPr>
          <w:rFonts w:ascii="Times New Roman" w:hAnsi="Times New Roman" w:cs="Times New Roman"/>
          <w:sz w:val="24"/>
          <w:szCs w:val="24"/>
        </w:rPr>
        <w:t xml:space="preserve">ex artt. 36 bis e 36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D.P.R. 600/73</w:t>
      </w:r>
    </w:p>
    <w:p w:rsidR="00D6627D" w:rsidRDefault="00D6627D" w:rsidP="00ED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marzo 2013 </w:t>
      </w:r>
      <w:r>
        <w:rPr>
          <w:rFonts w:ascii="Times New Roman" w:hAnsi="Times New Roman" w:cs="Times New Roman"/>
          <w:sz w:val="24"/>
          <w:szCs w:val="24"/>
        </w:rPr>
        <w:tab/>
        <w:t>Attività accertative e</w:t>
      </w:r>
      <w:r w:rsidR="00A370E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poteri istruttori </w:t>
      </w:r>
    </w:p>
    <w:p w:rsidR="00D6627D" w:rsidRDefault="00D6627D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marzo 2013 </w:t>
      </w:r>
      <w:r>
        <w:rPr>
          <w:rFonts w:ascii="Times New Roman" w:hAnsi="Times New Roman" w:cs="Times New Roman"/>
          <w:sz w:val="24"/>
          <w:szCs w:val="24"/>
        </w:rPr>
        <w:tab/>
        <w:t>Motivazione e prova dell’avviso di accer</w:t>
      </w:r>
      <w:r w:rsidR="00D75B7C">
        <w:rPr>
          <w:rFonts w:ascii="Times New Roman" w:hAnsi="Times New Roman" w:cs="Times New Roman"/>
          <w:sz w:val="24"/>
          <w:szCs w:val="24"/>
        </w:rPr>
        <w:t>tamento. Accertamento parziale.</w:t>
      </w:r>
      <w:r>
        <w:rPr>
          <w:rFonts w:ascii="Times New Roman" w:hAnsi="Times New Roman" w:cs="Times New Roman"/>
          <w:sz w:val="24"/>
          <w:szCs w:val="24"/>
        </w:rPr>
        <w:t xml:space="preserve"> Accertamento d’ufficio</w:t>
      </w:r>
    </w:p>
    <w:p w:rsidR="00D6627D" w:rsidRDefault="00D6627D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marzo 2013 </w:t>
      </w:r>
      <w:r>
        <w:rPr>
          <w:rFonts w:ascii="Times New Roman" w:hAnsi="Times New Roman" w:cs="Times New Roman"/>
          <w:sz w:val="24"/>
          <w:szCs w:val="24"/>
        </w:rPr>
        <w:tab/>
        <w:t>Il processo tributario</w:t>
      </w:r>
    </w:p>
    <w:p w:rsidR="00D6627D" w:rsidRDefault="00D6627D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marzo 2013 </w:t>
      </w:r>
      <w:r>
        <w:rPr>
          <w:rFonts w:ascii="Times New Roman" w:hAnsi="Times New Roman" w:cs="Times New Roman"/>
          <w:sz w:val="24"/>
          <w:szCs w:val="24"/>
        </w:rPr>
        <w:tab/>
        <w:t>Irpef</w:t>
      </w:r>
      <w:r w:rsidR="00D75B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75B7C">
        <w:rPr>
          <w:rFonts w:ascii="Times New Roman" w:hAnsi="Times New Roman" w:cs="Times New Roman"/>
          <w:sz w:val="24"/>
          <w:szCs w:val="24"/>
        </w:rPr>
        <w:t>Ires</w:t>
      </w:r>
      <w:proofErr w:type="spellEnd"/>
      <w:r w:rsidR="00D75B7C">
        <w:rPr>
          <w:rFonts w:ascii="Times New Roman" w:hAnsi="Times New Roman" w:cs="Times New Roman"/>
          <w:sz w:val="24"/>
          <w:szCs w:val="24"/>
        </w:rPr>
        <w:t>. Inquadramento generale</w:t>
      </w:r>
    </w:p>
    <w:p w:rsidR="00D6627D" w:rsidRDefault="00D6627D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aprile 2013 </w:t>
      </w:r>
      <w:r>
        <w:rPr>
          <w:rFonts w:ascii="Times New Roman" w:hAnsi="Times New Roman" w:cs="Times New Roman"/>
          <w:sz w:val="24"/>
          <w:szCs w:val="24"/>
        </w:rPr>
        <w:tab/>
        <w:t xml:space="preserve">Redditi di capitale. Redditi di lavoro dipendente. </w:t>
      </w:r>
      <w:r w:rsidR="00D51603">
        <w:rPr>
          <w:rFonts w:ascii="Times New Roman" w:hAnsi="Times New Roman" w:cs="Times New Roman"/>
          <w:sz w:val="24"/>
          <w:szCs w:val="24"/>
        </w:rPr>
        <w:t>Redditi di lavoro autonomo</w:t>
      </w:r>
    </w:p>
    <w:p w:rsidR="00D51603" w:rsidRDefault="00D51603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aprile 2013 </w:t>
      </w:r>
      <w:r>
        <w:rPr>
          <w:rFonts w:ascii="Times New Roman" w:hAnsi="Times New Roman" w:cs="Times New Roman"/>
          <w:sz w:val="24"/>
          <w:szCs w:val="24"/>
        </w:rPr>
        <w:tab/>
        <w:t>Il reddito d’impresa</w:t>
      </w:r>
    </w:p>
    <w:p w:rsidR="00D51603" w:rsidRDefault="00D51603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aprile 2013 </w:t>
      </w:r>
      <w:r>
        <w:rPr>
          <w:rFonts w:ascii="Times New Roman" w:hAnsi="Times New Roman" w:cs="Times New Roman"/>
          <w:sz w:val="24"/>
          <w:szCs w:val="24"/>
        </w:rPr>
        <w:tab/>
        <w:t>Il reddito d’impresa</w:t>
      </w:r>
    </w:p>
    <w:p w:rsidR="00D51603" w:rsidRDefault="00D51603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aprile 2013 </w:t>
      </w:r>
      <w:r>
        <w:rPr>
          <w:rFonts w:ascii="Times New Roman" w:hAnsi="Times New Roman" w:cs="Times New Roman"/>
          <w:sz w:val="24"/>
          <w:szCs w:val="24"/>
        </w:rPr>
        <w:tab/>
        <w:t xml:space="preserve">I redditi fondiari </w:t>
      </w:r>
    </w:p>
    <w:p w:rsidR="00D51603" w:rsidRDefault="00D51603" w:rsidP="00D6627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aprile 2013 </w:t>
      </w:r>
      <w:r>
        <w:rPr>
          <w:rFonts w:ascii="Times New Roman" w:hAnsi="Times New Roman" w:cs="Times New Roman"/>
          <w:sz w:val="24"/>
          <w:szCs w:val="24"/>
        </w:rPr>
        <w:tab/>
        <w:t>Iva. I presupposti oggettivi, soggettivi e la territorialità</w:t>
      </w:r>
    </w:p>
    <w:p w:rsidR="00ED3472" w:rsidRPr="00ED3472" w:rsidRDefault="00D51603" w:rsidP="00D75B7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aprile 2013 </w:t>
      </w:r>
      <w:r>
        <w:rPr>
          <w:rFonts w:ascii="Times New Roman" w:hAnsi="Times New Roman" w:cs="Times New Roman"/>
          <w:sz w:val="24"/>
          <w:szCs w:val="24"/>
        </w:rPr>
        <w:tab/>
        <w:t>Iva. Il momento di effettuazione dell’operazione. Le operazioni ese</w:t>
      </w:r>
      <w:r w:rsidR="00D75B7C">
        <w:rPr>
          <w:rFonts w:ascii="Times New Roman" w:hAnsi="Times New Roman" w:cs="Times New Roman"/>
          <w:sz w:val="24"/>
          <w:szCs w:val="24"/>
        </w:rPr>
        <w:t>nti. Il diritto alla detrazione</w:t>
      </w:r>
    </w:p>
    <w:sectPr w:rsidR="00ED3472" w:rsidRPr="00ED3472" w:rsidSect="00D516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ED3472"/>
    <w:rsid w:val="001F7B9B"/>
    <w:rsid w:val="007102B3"/>
    <w:rsid w:val="007D3809"/>
    <w:rsid w:val="00A370E9"/>
    <w:rsid w:val="00AF3918"/>
    <w:rsid w:val="00D51603"/>
    <w:rsid w:val="00D6627D"/>
    <w:rsid w:val="00D75B7C"/>
    <w:rsid w:val="00E270DA"/>
    <w:rsid w:val="00EB6D97"/>
    <w:rsid w:val="00ED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Interdonato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cp:lastPrinted>2013-04-22T09:22:00Z</cp:lastPrinted>
  <dcterms:created xsi:type="dcterms:W3CDTF">2013-04-22T08:50:00Z</dcterms:created>
  <dcterms:modified xsi:type="dcterms:W3CDTF">2013-04-24T09:34:00Z</dcterms:modified>
</cp:coreProperties>
</file>