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DF7F5" w14:textId="77777777" w:rsidR="00C668F7" w:rsidRDefault="00C668F7" w:rsidP="00C668F7">
      <w:pPr>
        <w:jc w:val="center"/>
      </w:pPr>
      <w:r>
        <w:t>SPACE, TERRITORY AND RISK PERCEPTION</w:t>
      </w:r>
    </w:p>
    <w:p w14:paraId="7A4E4B3E" w14:textId="77777777" w:rsidR="00C668F7" w:rsidRDefault="00C668F7" w:rsidP="00C668F7">
      <w:pPr>
        <w:jc w:val="center"/>
      </w:pPr>
      <w:r>
        <w:t>Lucia Masotti</w:t>
      </w:r>
    </w:p>
    <w:p w14:paraId="28A9702D" w14:textId="6CDEBFED" w:rsidR="00D565B3" w:rsidRDefault="00C668F7" w:rsidP="00C668F7">
      <w:pPr>
        <w:jc w:val="center"/>
      </w:pPr>
      <w:r>
        <w:t>PROGRAM FOR NON-ATTENDING STUDENTS (A.A. 201</w:t>
      </w:r>
      <w:r w:rsidR="00891911">
        <w:t>8</w:t>
      </w:r>
      <w:r>
        <w:t>-201</w:t>
      </w:r>
      <w:r w:rsidR="00891911">
        <w:t>9</w:t>
      </w:r>
      <w:bookmarkStart w:id="0" w:name="_GoBack"/>
      <w:bookmarkEnd w:id="0"/>
      <w:r>
        <w:t>)</w:t>
      </w:r>
    </w:p>
    <w:p w14:paraId="0741427F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Space and place are active operators underlying all territorial processes; they are assumed and implied in the generation of responses, both by individuals and by communities, to natural, anthropic and economic events.</w:t>
      </w:r>
    </w:p>
    <w:p w14:paraId="6DA0B4F0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 xml:space="preserve">The course will provide the concepts and methods which are necessary for the understanding of space articulation, of the processes of </w:t>
      </w:r>
      <w:proofErr w:type="spellStart"/>
      <w:r w:rsidRPr="00891911">
        <w:rPr>
          <w:lang w:val="en-US"/>
        </w:rPr>
        <w:t>territorialization</w:t>
      </w:r>
      <w:proofErr w:type="spellEnd"/>
      <w:r w:rsidRPr="00891911">
        <w:rPr>
          <w:lang w:val="en-US"/>
        </w:rPr>
        <w:t xml:space="preserve"> that organize it and of the cultural landscapes that dwell on it, with special emphasis on risk perception and risk evaluation, and on the possible responses to states of emergency.</w:t>
      </w:r>
    </w:p>
    <w:p w14:paraId="494A3ADF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Diverse case studies will be shown, if necessary with the aid of experts.</w:t>
      </w:r>
    </w:p>
    <w:p w14:paraId="3FC15534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DIDACTICAL TOOLS</w:t>
      </w:r>
    </w:p>
    <w:p w14:paraId="76EE7DB6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Lectures and seminars</w:t>
      </w:r>
    </w:p>
    <w:p w14:paraId="36599672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Meetings with experts</w:t>
      </w:r>
    </w:p>
    <w:p w14:paraId="25ED5979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On-site tours (which may be replaced by short texts for those unable to participate)</w:t>
      </w:r>
    </w:p>
    <w:p w14:paraId="1D8E4A6E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Non-attenders may ask to participate in specific site tours or meetings with experts.</w:t>
      </w:r>
    </w:p>
    <w:p w14:paraId="76CA1EC5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BIBLIOGRAPHY FOR NON-ATTENDING STUDENTS (for attending students, texts will be recommended during lessons)</w:t>
      </w:r>
    </w:p>
    <w:p w14:paraId="430B7057" w14:textId="77777777" w:rsidR="00A93982" w:rsidRDefault="00A93982" w:rsidP="00A93982">
      <w:r>
        <w:t>1. ITALIAN LANGUAGE TEXTS</w:t>
      </w:r>
    </w:p>
    <w:p w14:paraId="28E18E5A" w14:textId="77777777" w:rsidR="00A93982" w:rsidRDefault="00A93982" w:rsidP="00A93982">
      <w:r>
        <w:t>E. Dell’Agnese (a cura di), Geo-grafia : strumenti e parole, Milano, UNICOPLI, 2009</w:t>
      </w:r>
    </w:p>
    <w:p w14:paraId="701ED6E1" w14:textId="77777777" w:rsidR="00A93982" w:rsidRDefault="00A93982" w:rsidP="00A93982"/>
    <w:p w14:paraId="6A265AD0" w14:textId="77777777" w:rsidR="00A93982" w:rsidRDefault="00A93982" w:rsidP="00A93982">
      <w:r>
        <w:t xml:space="preserve">E. Bianchi, Comportamento e percezione dello spazio ambientale. Dalla </w:t>
      </w:r>
      <w:proofErr w:type="spellStart"/>
      <w:r>
        <w:t>Behavioral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al Paradigma umanistico, in G. Corna Pellegrini, Aspetti e problemi della geografia, Settimio Milanese (Milano), </w:t>
      </w:r>
      <w:proofErr w:type="spellStart"/>
      <w:r>
        <w:t>Marzorati</w:t>
      </w:r>
      <w:proofErr w:type="spellEnd"/>
      <w:r>
        <w:t>, 1987, pp. 543-598</w:t>
      </w:r>
    </w:p>
    <w:p w14:paraId="5C76DF1D" w14:textId="77777777" w:rsidR="00A93982" w:rsidRDefault="00A93982" w:rsidP="00A93982"/>
    <w:p w14:paraId="575A378C" w14:textId="77777777" w:rsidR="00A93982" w:rsidRDefault="00A93982" w:rsidP="00A93982">
      <w:r>
        <w:t xml:space="preserve">P. </w:t>
      </w:r>
      <w:proofErr w:type="spellStart"/>
      <w:r>
        <w:t>Foradori</w:t>
      </w:r>
      <w:proofErr w:type="spellEnd"/>
      <w:r>
        <w:t xml:space="preserve">, G. </w:t>
      </w:r>
      <w:proofErr w:type="spellStart"/>
      <w:r>
        <w:t>Giacomello</w:t>
      </w:r>
      <w:proofErr w:type="spellEnd"/>
      <w:r>
        <w:t>, Sicurezza globale. Le nuove minacce, Bologna, Il Mulino, 2014, pp. 13-22 e cap. III, IV, VIII, X</w:t>
      </w:r>
    </w:p>
    <w:p w14:paraId="3B11D1CC" w14:textId="77777777" w:rsidR="00A93982" w:rsidRDefault="00A93982" w:rsidP="00A93982"/>
    <w:p w14:paraId="35AA5414" w14:textId="77777777" w:rsidR="00A93982" w:rsidRDefault="00A93982" w:rsidP="00A93982">
      <w:r>
        <w:t xml:space="preserve">S. Pinna, Geografia dei rischi naturali, Ariccia (Roma), </w:t>
      </w:r>
      <w:proofErr w:type="spellStart"/>
      <w:r>
        <w:t>Aracne</w:t>
      </w:r>
      <w:proofErr w:type="spellEnd"/>
      <w:r>
        <w:t>, 2014</w:t>
      </w:r>
    </w:p>
    <w:p w14:paraId="62685C5B" w14:textId="77777777" w:rsidR="00A93982" w:rsidRDefault="00A93982" w:rsidP="00A93982"/>
    <w:p w14:paraId="58ABE7C6" w14:textId="77777777" w:rsidR="00A93982" w:rsidRDefault="00A93982" w:rsidP="00A93982">
      <w:r>
        <w:t xml:space="preserve">M. </w:t>
      </w:r>
      <w:proofErr w:type="spellStart"/>
      <w:r>
        <w:t>Roncayolo</w:t>
      </w:r>
      <w:proofErr w:type="spellEnd"/>
      <w:r>
        <w:t>, Territorio, in Enciclopedia Einaudi, vol. XIV, 1981, pp. 218-243;</w:t>
      </w:r>
    </w:p>
    <w:p w14:paraId="55E7732A" w14:textId="77777777" w:rsidR="00A93982" w:rsidRDefault="00A93982" w:rsidP="00A93982"/>
    <w:p w14:paraId="2B3A031A" w14:textId="77777777" w:rsidR="00A93982" w:rsidRDefault="00A93982" w:rsidP="00A93982">
      <w:r>
        <w:t xml:space="preserve">G. </w:t>
      </w:r>
      <w:proofErr w:type="spellStart"/>
      <w:r>
        <w:t>Dematteis</w:t>
      </w:r>
      <w:proofErr w:type="spellEnd"/>
      <w:r>
        <w:t xml:space="preserve">, Per una geografia della territorialità attiva e dei valori territoriali in P. Bonora (a cura di), Slot quaderno 1, Bologna : Baskerville, 2001, pp. 11-30. </w:t>
      </w:r>
    </w:p>
    <w:p w14:paraId="6B95C50C" w14:textId="77777777" w:rsidR="00A93982" w:rsidRDefault="00A93982" w:rsidP="00A93982"/>
    <w:p w14:paraId="6BB55DEF" w14:textId="77777777" w:rsidR="00A93982" w:rsidRDefault="00A93982" w:rsidP="00A93982">
      <w:r>
        <w:t>F. Governa, Il milieu come insieme di beni culturali e ambientali, “Rivista geografica Italiana”, vol. 1 (1998), Firenze, pp. 85-95.</w:t>
      </w:r>
    </w:p>
    <w:p w14:paraId="27E18E57" w14:textId="77777777" w:rsidR="00A93982" w:rsidRDefault="00A93982" w:rsidP="00A93982"/>
    <w:p w14:paraId="131E6478" w14:textId="77777777" w:rsidR="00A93982" w:rsidRDefault="00A93982" w:rsidP="00A93982">
      <w:r>
        <w:t>G. Casagrande, Considerazioni preliminari sulle conseguenze geografiche della sequenza sismica in Pianura Padana (Maggio-Settembre 2012), in Bollettino Della Società Geografica Italiana Roma - Serie XIII, vol. V (2012), pp. 21-59</w:t>
      </w:r>
    </w:p>
    <w:p w14:paraId="1001004D" w14:textId="77777777" w:rsidR="00A93982" w:rsidRDefault="00A93982" w:rsidP="00A93982">
      <w:r>
        <w:t xml:space="preserve"> </w:t>
      </w:r>
    </w:p>
    <w:p w14:paraId="11754000" w14:textId="77777777" w:rsidR="00A93982" w:rsidRPr="00891911" w:rsidRDefault="00A93982" w:rsidP="00A93982">
      <w:pPr>
        <w:rPr>
          <w:lang w:val="en-US"/>
        </w:rPr>
      </w:pPr>
      <w:r>
        <w:t xml:space="preserve">G. Forino, Narrazione delle strategie di resilienza nella ricostruzione aquilana, in L. M. Calandra, Territorio e democrazia. Un laboratorio di geografia sociale nel </w:t>
      </w:r>
      <w:proofErr w:type="spellStart"/>
      <w:r>
        <w:t>doposisma</w:t>
      </w:r>
      <w:proofErr w:type="spellEnd"/>
      <w:r>
        <w:t xml:space="preserve"> aquilano, L’Aquila, Ed.  </w:t>
      </w:r>
      <w:proofErr w:type="spellStart"/>
      <w:r w:rsidRPr="00891911">
        <w:rPr>
          <w:lang w:val="en-US"/>
        </w:rPr>
        <w:t>L’Una</w:t>
      </w:r>
      <w:proofErr w:type="spellEnd"/>
      <w:r w:rsidRPr="00891911">
        <w:rPr>
          <w:lang w:val="en-US"/>
        </w:rPr>
        <w:t>, 2012, pp. 253- 264.</w:t>
      </w:r>
    </w:p>
    <w:p w14:paraId="5A24F20D" w14:textId="77777777" w:rsidR="00A93982" w:rsidRPr="00891911" w:rsidRDefault="00A93982" w:rsidP="00A93982">
      <w:pPr>
        <w:rPr>
          <w:lang w:val="en-US"/>
        </w:rPr>
      </w:pPr>
    </w:p>
    <w:p w14:paraId="5666C373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2. FOREIGN LANGUAGE TEXTS</w:t>
      </w:r>
    </w:p>
    <w:p w14:paraId="3F64EDBE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 xml:space="preserve">One of the following foreign language text blocks must be chosen. Eventually, further options, linked to </w:t>
      </w:r>
      <w:proofErr w:type="spellStart"/>
      <w:r w:rsidRPr="00891911">
        <w:rPr>
          <w:lang w:val="en-US"/>
        </w:rPr>
        <w:t>seminarial</w:t>
      </w:r>
      <w:proofErr w:type="spellEnd"/>
      <w:r w:rsidRPr="00891911">
        <w:rPr>
          <w:lang w:val="en-US"/>
        </w:rPr>
        <w:t xml:space="preserve"> activities and to talks with experts, may be proposed to non-attending students as well, at the beginning of the course; these will be published on line.</w:t>
      </w:r>
    </w:p>
    <w:p w14:paraId="1E015922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English-language texts</w:t>
      </w:r>
    </w:p>
    <w:p w14:paraId="34C52F4A" w14:textId="77777777" w:rsidR="00A93982" w:rsidRPr="00891911" w:rsidRDefault="00A93982" w:rsidP="00A93982">
      <w:pPr>
        <w:rPr>
          <w:lang w:val="en-US"/>
        </w:rPr>
      </w:pPr>
    </w:p>
    <w:p w14:paraId="0BB3FDBB" w14:textId="77777777" w:rsidR="00A93982" w:rsidRPr="00891911" w:rsidRDefault="00A93982" w:rsidP="00A93982">
      <w:pPr>
        <w:rPr>
          <w:lang w:val="en-US"/>
        </w:rPr>
      </w:pPr>
    </w:p>
    <w:p w14:paraId="1319AC3A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 xml:space="preserve">Dal volume a </w:t>
      </w:r>
      <w:proofErr w:type="spellStart"/>
      <w:r w:rsidRPr="00891911">
        <w:rPr>
          <w:lang w:val="en-US"/>
        </w:rPr>
        <w:t>cura</w:t>
      </w:r>
      <w:proofErr w:type="spellEnd"/>
      <w:r w:rsidRPr="00891911">
        <w:rPr>
          <w:lang w:val="en-US"/>
        </w:rPr>
        <w:t xml:space="preserve"> di David Atkinson, Cultural geography : a critical dictionary of key concepts, London-New York, IB Tauris, 2005, in </w:t>
      </w:r>
      <w:proofErr w:type="spellStart"/>
      <w:r w:rsidRPr="00891911">
        <w:rPr>
          <w:lang w:val="en-US"/>
        </w:rPr>
        <w:t>parte</w:t>
      </w:r>
      <w:proofErr w:type="spellEnd"/>
      <w:r w:rsidRPr="00891911">
        <w:rPr>
          <w:lang w:val="en-US"/>
        </w:rPr>
        <w:t xml:space="preserve"> </w:t>
      </w:r>
      <w:proofErr w:type="spellStart"/>
      <w:r w:rsidRPr="00891911">
        <w:rPr>
          <w:lang w:val="en-US"/>
        </w:rPr>
        <w:t>consultabile</w:t>
      </w:r>
      <w:proofErr w:type="spellEnd"/>
      <w:r w:rsidRPr="00891911">
        <w:rPr>
          <w:lang w:val="en-US"/>
        </w:rPr>
        <w:t xml:space="preserve"> al link: http://books.google.it/books?id=odY0kjcIlLUC&amp;printsec=frontcover&amp;hl=it&amp;source=gbs_ge_summary_r&amp;cad=0#v=onepage&amp;q&amp;f=true</w:t>
      </w:r>
    </w:p>
    <w:p w14:paraId="5AF0F6E0" w14:textId="77777777" w:rsidR="00A93982" w:rsidRPr="00891911" w:rsidRDefault="00A93982" w:rsidP="00A93982">
      <w:pPr>
        <w:rPr>
          <w:lang w:val="en-US"/>
        </w:rPr>
      </w:pPr>
    </w:p>
    <w:p w14:paraId="693BC5FD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a)</w:t>
      </w:r>
      <w:r w:rsidRPr="00891911">
        <w:rPr>
          <w:lang w:val="en-US"/>
        </w:rPr>
        <w:tab/>
        <w:t xml:space="preserve">O. </w:t>
      </w:r>
      <w:proofErr w:type="spellStart"/>
      <w:r w:rsidRPr="00891911">
        <w:rPr>
          <w:lang w:val="en-US"/>
        </w:rPr>
        <w:t>Soderstorm</w:t>
      </w:r>
      <w:proofErr w:type="spellEnd"/>
      <w:r w:rsidRPr="00891911">
        <w:rPr>
          <w:lang w:val="en-US"/>
        </w:rPr>
        <w:t>, Representation, pp. 11-16</w:t>
      </w:r>
    </w:p>
    <w:p w14:paraId="35277A37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b)</w:t>
      </w:r>
      <w:r w:rsidRPr="00891911">
        <w:rPr>
          <w:lang w:val="en-US"/>
        </w:rPr>
        <w:tab/>
        <w:t>A. Jonas e A. While, Governance, pp. 72-79</w:t>
      </w:r>
    </w:p>
    <w:p w14:paraId="46885AC2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c)</w:t>
      </w:r>
      <w:r w:rsidRPr="00891911">
        <w:rPr>
          <w:lang w:val="en-US"/>
        </w:rPr>
        <w:tab/>
        <w:t>Ph. Hubbard, Space/place, pp. 41-48</w:t>
      </w:r>
    </w:p>
    <w:p w14:paraId="780EA8F4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d)</w:t>
      </w:r>
      <w:r w:rsidRPr="00891911">
        <w:rPr>
          <w:lang w:val="en-US"/>
        </w:rPr>
        <w:tab/>
        <w:t xml:space="preserve">D. </w:t>
      </w:r>
      <w:proofErr w:type="spellStart"/>
      <w:r w:rsidRPr="00891911">
        <w:rPr>
          <w:lang w:val="en-US"/>
        </w:rPr>
        <w:t>Atckinson</w:t>
      </w:r>
      <w:proofErr w:type="spellEnd"/>
      <w:r w:rsidRPr="00891911">
        <w:rPr>
          <w:lang w:val="en-US"/>
        </w:rPr>
        <w:t xml:space="preserve"> Heritage, pp. 141-150</w:t>
      </w:r>
    </w:p>
    <w:p w14:paraId="657488BB" w14:textId="77777777" w:rsidR="00A93982" w:rsidRPr="00891911" w:rsidRDefault="00A93982" w:rsidP="00A93982">
      <w:pPr>
        <w:rPr>
          <w:lang w:val="en-US"/>
        </w:rPr>
      </w:pPr>
    </w:p>
    <w:p w14:paraId="42AE63F2" w14:textId="77777777" w:rsidR="00A93982" w:rsidRDefault="00A93982" w:rsidP="00A93982">
      <w:r>
        <w:t>French-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texts</w:t>
      </w:r>
      <w:proofErr w:type="spellEnd"/>
      <w:r>
        <w:t>:</w:t>
      </w:r>
    </w:p>
    <w:p w14:paraId="373D17FA" w14:textId="77777777" w:rsidR="00A93982" w:rsidRDefault="00A93982" w:rsidP="00A93982">
      <w:r>
        <w:t xml:space="preserve">Dal volume di Jacques </w:t>
      </w:r>
      <w:proofErr w:type="spellStart"/>
      <w:r>
        <w:t>Lévy</w:t>
      </w:r>
      <w:proofErr w:type="spellEnd"/>
      <w:r>
        <w:t xml:space="preserve"> et Michel </w:t>
      </w:r>
      <w:proofErr w:type="spellStart"/>
      <w:r>
        <w:t>Lussault</w:t>
      </w:r>
      <w:proofErr w:type="spellEnd"/>
      <w:r>
        <w:t xml:space="preserve"> (a cura di), </w:t>
      </w:r>
      <w:proofErr w:type="spellStart"/>
      <w:r>
        <w:t>Dictionnaire</w:t>
      </w:r>
      <w:proofErr w:type="spellEnd"/>
      <w:r>
        <w:t xml:space="preserve"> de la </w:t>
      </w:r>
      <w:proofErr w:type="spellStart"/>
      <w:r>
        <w:t>géographie</w:t>
      </w:r>
      <w:proofErr w:type="spellEnd"/>
      <w:r>
        <w:t xml:space="preserve"> et de l’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sociétés</w:t>
      </w:r>
      <w:proofErr w:type="spellEnd"/>
      <w:r>
        <w:t>, Paris, Belin, 2003, di cui si può prendere parziale visione ai link indicati:</w:t>
      </w:r>
    </w:p>
    <w:p w14:paraId="3DCD9C39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 xml:space="preserve">Augustin </w:t>
      </w:r>
      <w:proofErr w:type="spellStart"/>
      <w:r w:rsidRPr="00891911">
        <w:rPr>
          <w:lang w:val="en-US"/>
        </w:rPr>
        <w:t>Berque</w:t>
      </w:r>
      <w:proofErr w:type="spellEnd"/>
      <w:r w:rsidRPr="00891911">
        <w:rPr>
          <w:lang w:val="en-US"/>
        </w:rPr>
        <w:t>,  ‘Lieu’ 1 (http://www.espacestemps.net/document408.html).</w:t>
      </w:r>
    </w:p>
    <w:p w14:paraId="13EF1EB6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 xml:space="preserve">Nicholas J. </w:t>
      </w:r>
      <w:proofErr w:type="spellStart"/>
      <w:r w:rsidRPr="00891911">
        <w:rPr>
          <w:lang w:val="en-US"/>
        </w:rPr>
        <w:t>Entrikin</w:t>
      </w:r>
      <w:proofErr w:type="spellEnd"/>
      <w:r w:rsidRPr="00891911">
        <w:rPr>
          <w:lang w:val="en-US"/>
        </w:rPr>
        <w:t>, ‘Lieu’ 2 (http://www.espacestemps.net/document411.html).</w:t>
      </w:r>
    </w:p>
    <w:p w14:paraId="5779E416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lastRenderedPageBreak/>
        <w:t xml:space="preserve">Jacques </w:t>
      </w:r>
      <w:proofErr w:type="spellStart"/>
      <w:r w:rsidRPr="00891911">
        <w:rPr>
          <w:lang w:val="en-US"/>
        </w:rPr>
        <w:t>Lévy</w:t>
      </w:r>
      <w:proofErr w:type="spellEnd"/>
      <w:r w:rsidRPr="00891911">
        <w:rPr>
          <w:lang w:val="en-US"/>
        </w:rPr>
        <w:t>,  ‘Lieu’ 3 (http://www.espacestemps.net/document414.html).</w:t>
      </w:r>
    </w:p>
    <w:p w14:paraId="7A301421" w14:textId="77777777" w:rsidR="00A93982" w:rsidRDefault="00A93982" w:rsidP="00A93982">
      <w:r>
        <w:t xml:space="preserve">Michel </w:t>
      </w:r>
      <w:proofErr w:type="spellStart"/>
      <w:r>
        <w:t>Lussault</w:t>
      </w:r>
      <w:proofErr w:type="spellEnd"/>
      <w:r>
        <w:t>. ‘</w:t>
      </w:r>
      <w:proofErr w:type="spellStart"/>
      <w:r>
        <w:t>Lieu</w:t>
      </w:r>
      <w:proofErr w:type="spellEnd"/>
      <w:r>
        <w:t xml:space="preserve"> 4’ (http://www.espacestemps.net/document416.htm)</w:t>
      </w:r>
    </w:p>
    <w:p w14:paraId="218124A9" w14:textId="77777777" w:rsidR="00A93982" w:rsidRDefault="00A93982" w:rsidP="00A93982">
      <w:proofErr w:type="spellStart"/>
      <w:r>
        <w:t>Espace</w:t>
      </w:r>
      <w:proofErr w:type="spellEnd"/>
      <w:r>
        <w:t>, pp.325-332Governance; pp.418-422</w:t>
      </w:r>
    </w:p>
    <w:p w14:paraId="726825CF" w14:textId="77777777" w:rsidR="00A93982" w:rsidRDefault="00A93982" w:rsidP="00A93982">
      <w:proofErr w:type="spellStart"/>
      <w:r>
        <w:t>Gouvernement</w:t>
      </w:r>
      <w:proofErr w:type="spellEnd"/>
      <w:r>
        <w:t xml:space="preserve"> </w:t>
      </w:r>
      <w:proofErr w:type="spellStart"/>
      <w:r>
        <w:t>urbain</w:t>
      </w:r>
      <w:proofErr w:type="spellEnd"/>
      <w:r>
        <w:t>, pp. 422-426</w:t>
      </w:r>
    </w:p>
    <w:p w14:paraId="207F5BCE" w14:textId="77777777" w:rsidR="00A93982" w:rsidRDefault="00A93982" w:rsidP="00A93982">
      <w:proofErr w:type="spellStart"/>
      <w:r>
        <w:t>Patrimoine</w:t>
      </w:r>
      <w:proofErr w:type="spellEnd"/>
      <w:r>
        <w:t>, pp. 692-693</w:t>
      </w:r>
    </w:p>
    <w:p w14:paraId="50F1AD00" w14:textId="77777777" w:rsidR="00A93982" w:rsidRDefault="00A93982" w:rsidP="00A93982">
      <w:proofErr w:type="spellStart"/>
      <w:r>
        <w:t>Répresentation</w:t>
      </w:r>
      <w:proofErr w:type="spellEnd"/>
      <w:r>
        <w:t xml:space="preserve"> I e II; </w:t>
      </w:r>
      <w:proofErr w:type="spellStart"/>
      <w:r>
        <w:t>Répresentation</w:t>
      </w:r>
      <w:proofErr w:type="spellEnd"/>
      <w:r>
        <w:t xml:space="preserve"> de l’</w:t>
      </w:r>
      <w:proofErr w:type="spellStart"/>
      <w:r>
        <w:t>espace</w:t>
      </w:r>
      <w:proofErr w:type="spellEnd"/>
      <w:r>
        <w:t>, pp.790-793</w:t>
      </w:r>
    </w:p>
    <w:p w14:paraId="6286B78F" w14:textId="77777777" w:rsidR="00A93982" w:rsidRPr="00891911" w:rsidRDefault="00A93982" w:rsidP="00A93982">
      <w:pPr>
        <w:rPr>
          <w:lang w:val="en-US"/>
        </w:rPr>
      </w:pPr>
      <w:proofErr w:type="spellStart"/>
      <w:r w:rsidRPr="00891911">
        <w:rPr>
          <w:lang w:val="en-US"/>
        </w:rPr>
        <w:t>Territoire</w:t>
      </w:r>
      <w:proofErr w:type="spellEnd"/>
      <w:r w:rsidRPr="00891911">
        <w:rPr>
          <w:lang w:val="en-US"/>
        </w:rPr>
        <w:t>, pp. 907-917</w:t>
      </w:r>
    </w:p>
    <w:p w14:paraId="653CCBA1" w14:textId="77777777" w:rsidR="00A93982" w:rsidRPr="00891911" w:rsidRDefault="00A93982" w:rsidP="00A93982">
      <w:pPr>
        <w:rPr>
          <w:lang w:val="en-US"/>
        </w:rPr>
      </w:pPr>
    </w:p>
    <w:p w14:paraId="685CC1CB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Anybody wishing to read texts in SPANISH must ask the professor.</w:t>
      </w:r>
    </w:p>
    <w:p w14:paraId="49836E93" w14:textId="77777777" w:rsidR="00A93982" w:rsidRPr="00891911" w:rsidRDefault="00A93982" w:rsidP="00A93982">
      <w:pPr>
        <w:rPr>
          <w:lang w:val="en-US"/>
        </w:rPr>
      </w:pPr>
    </w:p>
    <w:p w14:paraId="5235D179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BASIC CAPACITIES</w:t>
      </w:r>
    </w:p>
    <w:p w14:paraId="75B1E127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Whoever does not feel he/she masters the basic concepts of geography may examine, for the topics of interest, the following manuals, or may also ask the professor:</w:t>
      </w:r>
    </w:p>
    <w:p w14:paraId="441778F9" w14:textId="77777777" w:rsidR="00A93982" w:rsidRDefault="00A93982" w:rsidP="00A93982">
      <w:r>
        <w:t>E. Turri, Il paesaggio degli uomini, Bologna, Zanichelli, 2004</w:t>
      </w:r>
    </w:p>
    <w:p w14:paraId="5388C032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 xml:space="preserve">J.D. </w:t>
      </w:r>
      <w:proofErr w:type="spellStart"/>
      <w:r w:rsidRPr="00891911">
        <w:rPr>
          <w:lang w:val="en-US"/>
        </w:rPr>
        <w:t>Fellmann</w:t>
      </w:r>
      <w:proofErr w:type="spellEnd"/>
      <w:r w:rsidRPr="00891911">
        <w:rPr>
          <w:lang w:val="en-US"/>
        </w:rPr>
        <w:t xml:space="preserve">, A. </w:t>
      </w:r>
      <w:proofErr w:type="spellStart"/>
      <w:r w:rsidRPr="00891911">
        <w:rPr>
          <w:lang w:val="en-US"/>
        </w:rPr>
        <w:t>Getis</w:t>
      </w:r>
      <w:proofErr w:type="spellEnd"/>
      <w:r w:rsidRPr="00891911">
        <w:rPr>
          <w:lang w:val="en-US"/>
        </w:rPr>
        <w:t xml:space="preserve">, J. </w:t>
      </w:r>
      <w:proofErr w:type="spellStart"/>
      <w:r w:rsidRPr="00891911">
        <w:rPr>
          <w:lang w:val="en-US"/>
        </w:rPr>
        <w:t>Getis</w:t>
      </w:r>
      <w:proofErr w:type="spellEnd"/>
      <w:r w:rsidRPr="00891911">
        <w:rPr>
          <w:lang w:val="en-US"/>
        </w:rPr>
        <w:t xml:space="preserve">, </w:t>
      </w:r>
      <w:proofErr w:type="spellStart"/>
      <w:r w:rsidRPr="00891911">
        <w:rPr>
          <w:lang w:val="en-US"/>
        </w:rPr>
        <w:t>Geografia</w:t>
      </w:r>
      <w:proofErr w:type="spellEnd"/>
      <w:r w:rsidRPr="00891911">
        <w:rPr>
          <w:lang w:val="en-US"/>
        </w:rPr>
        <w:t xml:space="preserve"> </w:t>
      </w:r>
      <w:proofErr w:type="spellStart"/>
      <w:r w:rsidRPr="00891911">
        <w:rPr>
          <w:lang w:val="en-US"/>
        </w:rPr>
        <w:t>umana</w:t>
      </w:r>
      <w:proofErr w:type="spellEnd"/>
      <w:r w:rsidRPr="00891911">
        <w:rPr>
          <w:lang w:val="en-US"/>
        </w:rPr>
        <w:t>, Milano, McGraw-Ill, 2007</w:t>
      </w:r>
    </w:p>
    <w:p w14:paraId="404232E7" w14:textId="77777777" w:rsidR="00A93982" w:rsidRPr="00891911" w:rsidRDefault="00A93982" w:rsidP="00A93982">
      <w:pPr>
        <w:rPr>
          <w:lang w:val="en-US"/>
        </w:rPr>
      </w:pPr>
    </w:p>
    <w:p w14:paraId="46A7A19B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LEARNING OUTCOMES CONTROL: ORAL EXAM</w:t>
      </w:r>
    </w:p>
    <w:p w14:paraId="27EFA169" w14:textId="77777777" w:rsidR="00A93982" w:rsidRPr="00891911" w:rsidRDefault="00A93982" w:rsidP="00A93982">
      <w:pPr>
        <w:rPr>
          <w:lang w:val="en-US"/>
        </w:rPr>
      </w:pPr>
    </w:p>
    <w:p w14:paraId="2F0FF46A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GOALS OF THE EXAMINATION</w:t>
      </w:r>
    </w:p>
    <w:p w14:paraId="122053FD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The oral test consists of a discussion aimed at verifying:</w:t>
      </w:r>
    </w:p>
    <w:p w14:paraId="7D42BD57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 xml:space="preserve">- the knowledge of the exam program topics </w:t>
      </w:r>
    </w:p>
    <w:p w14:paraId="0466A7CC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- the depth and breadth of the acquired knowledge;</w:t>
      </w:r>
    </w:p>
    <w:p w14:paraId="713FF3E1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- the property of language;</w:t>
      </w:r>
    </w:p>
    <w:p w14:paraId="3D7BF679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- the ability to connect systematically knowledge;</w:t>
      </w:r>
    </w:p>
    <w:p w14:paraId="57AB63FC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- analytical and argumentative ability</w:t>
      </w:r>
    </w:p>
    <w:p w14:paraId="6527A731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- the ability to apply logic to the various proposed issues.</w:t>
      </w:r>
    </w:p>
    <w:p w14:paraId="3D45EB2D" w14:textId="77777777" w:rsidR="00A93982" w:rsidRPr="00891911" w:rsidRDefault="00A93982" w:rsidP="00A93982">
      <w:pPr>
        <w:rPr>
          <w:lang w:val="en-US"/>
        </w:rPr>
      </w:pPr>
    </w:p>
    <w:p w14:paraId="3E5BF829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The final evaluation is expressed in thirtieth.</w:t>
      </w:r>
    </w:p>
    <w:p w14:paraId="694C1C6D" w14:textId="77777777" w:rsidR="00A93982" w:rsidRPr="00891911" w:rsidRDefault="00A93982" w:rsidP="00A93982">
      <w:pPr>
        <w:rPr>
          <w:lang w:val="en-US"/>
        </w:rPr>
      </w:pPr>
      <w:r w:rsidRPr="00891911">
        <w:rPr>
          <w:lang w:val="en-US"/>
        </w:rPr>
        <w:t>ERASMUS students are requested to contact the teacher at the beginning of the course to agree on the teaching and examination methods together.</w:t>
      </w:r>
    </w:p>
    <w:sectPr w:rsidR="00A93982" w:rsidRPr="00891911" w:rsidSect="003A7D4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82"/>
    <w:rsid w:val="00066F5A"/>
    <w:rsid w:val="003A7D48"/>
    <w:rsid w:val="00891911"/>
    <w:rsid w:val="00A93982"/>
    <w:rsid w:val="00C668F7"/>
    <w:rsid w:val="00D565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6A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5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5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di Verona Dipartimento TESIS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Masotti</dc:creator>
  <cp:lastModifiedBy>Direzione Informatica</cp:lastModifiedBy>
  <cp:revision>2</cp:revision>
  <dcterms:created xsi:type="dcterms:W3CDTF">2018-09-20T07:01:00Z</dcterms:created>
  <dcterms:modified xsi:type="dcterms:W3CDTF">2018-09-20T07:01:00Z</dcterms:modified>
</cp:coreProperties>
</file>