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7D6" w:rsidRPr="000132AC" w:rsidRDefault="004507D6" w:rsidP="00B073BE">
      <w:pPr>
        <w:rPr>
          <w:rFonts w:ascii="Arial" w:hAnsi="Arial" w:cs="Arial"/>
          <w:color w:val="000000"/>
          <w:spacing w:val="2"/>
          <w:sz w:val="24"/>
          <w:szCs w:val="24"/>
          <w:u w:val="single"/>
        </w:rPr>
      </w:pPr>
      <w:r w:rsidRPr="000132AC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Modificazioni nelle </w:t>
      </w:r>
      <w:r w:rsidRPr="000132AC">
        <w:rPr>
          <w:rFonts w:ascii="Arial" w:hAnsi="Arial" w:cs="Arial"/>
          <w:b/>
          <w:bCs/>
          <w:color w:val="000000"/>
          <w:spacing w:val="-4"/>
          <w:sz w:val="24"/>
          <w:szCs w:val="24"/>
          <w:u w:val="single"/>
        </w:rPr>
        <w:t>affezioni flogistiche</w:t>
      </w:r>
      <w:r w:rsidRPr="000132AC">
        <w:rPr>
          <w:rFonts w:ascii="Arial" w:hAnsi="Arial" w:cs="Arial"/>
          <w:color w:val="000000"/>
          <w:spacing w:val="2"/>
          <w:sz w:val="24"/>
          <w:szCs w:val="24"/>
          <w:u w:val="single"/>
        </w:rPr>
        <w:t xml:space="preserve"> </w:t>
      </w:r>
    </w:p>
    <w:p w:rsidR="00C93052" w:rsidRDefault="00C93052" w:rsidP="00B073BE">
      <w:pPr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color w:val="000000"/>
          <w:spacing w:val="2"/>
          <w:sz w:val="24"/>
          <w:szCs w:val="24"/>
        </w:rPr>
        <w:t>Nelle malattie infiammatorie dell'apparato  genitale</w:t>
      </w:r>
      <w:r w:rsidR="004507D6" w:rsidRPr="00740C28">
        <w:rPr>
          <w:rFonts w:ascii="Arial" w:hAnsi="Arial" w:cs="Arial"/>
          <w:color w:val="000000"/>
          <w:spacing w:val="2"/>
          <w:sz w:val="24"/>
          <w:szCs w:val="24"/>
        </w:rPr>
        <w:t xml:space="preserve"> femminil</w:t>
      </w:r>
      <w:r>
        <w:rPr>
          <w:rFonts w:ascii="Arial" w:hAnsi="Arial" w:cs="Arial"/>
          <w:color w:val="000000"/>
          <w:spacing w:val="2"/>
          <w:sz w:val="24"/>
          <w:szCs w:val="24"/>
        </w:rPr>
        <w:t xml:space="preserve">e , </w:t>
      </w:r>
      <w:r w:rsidR="004507D6" w:rsidRPr="00740C28">
        <w:rPr>
          <w:rFonts w:ascii="Arial" w:hAnsi="Arial" w:cs="Arial"/>
          <w:color w:val="000000"/>
          <w:spacing w:val="-1"/>
          <w:sz w:val="24"/>
          <w:szCs w:val="24"/>
        </w:rPr>
        <w:t>gli strisci vagin</w:t>
      </w:r>
      <w:r>
        <w:rPr>
          <w:rFonts w:ascii="Arial" w:hAnsi="Arial" w:cs="Arial"/>
          <w:color w:val="000000"/>
          <w:spacing w:val="-1"/>
          <w:sz w:val="24"/>
          <w:szCs w:val="24"/>
        </w:rPr>
        <w:t xml:space="preserve">ali si caratterizzano solitamente  </w:t>
      </w:r>
      <w:r w:rsidR="004507D6"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per il </w:t>
      </w:r>
      <w:r w:rsidR="004507D6"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loro </w:t>
      </w:r>
      <w:r w:rsidR="000132AC">
        <w:rPr>
          <w:rFonts w:ascii="Arial" w:eastAsia="Times New Roman" w:hAnsi="Arial" w:cs="Arial"/>
          <w:i/>
          <w:iCs/>
          <w:color w:val="000000"/>
          <w:sz w:val="24"/>
          <w:szCs w:val="24"/>
        </w:rPr>
        <w:t>elevato c</w:t>
      </w:r>
      <w:r w:rsidR="004507D6"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ontenuto di leucociti. </w:t>
      </w:r>
    </w:p>
    <w:p w:rsidR="00C93052" w:rsidRDefault="004507D6" w:rsidP="00B073BE">
      <w:pPr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z w:val="24"/>
          <w:szCs w:val="24"/>
        </w:rPr>
        <w:t>Nelle infiamma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zioni acute si tratta prevalentemente di </w:t>
      </w:r>
      <w:r w:rsidR="000132AC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granulociti </w:t>
      </w:r>
      <w:r w:rsidRPr="00740C28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relativamente ben conservati; in quelle croniche prevalgono invece i  </w:t>
      </w: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linfociti,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gli </w:t>
      </w:r>
      <w:r w:rsidR="000132AC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istiociti </w:t>
      </w: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o anche le </w:t>
      </w: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plasmacellule. </w:t>
      </w:r>
    </w:p>
    <w:p w:rsidR="000132AC" w:rsidRDefault="004507D6" w:rsidP="00B073BE">
      <w:pPr>
        <w:rPr>
          <w:rFonts w:ascii="Arial" w:eastAsia="Times New Roman" w:hAnsi="Arial" w:cs="Arial"/>
          <w:color w:val="000000"/>
          <w:spacing w:val="2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Il numero dei globuli bianchi varia a </w:t>
      </w:r>
      <w:r w:rsidRPr="000132AC">
        <w:rPr>
          <w:rFonts w:ascii="Arial" w:eastAsia="Times New Roman" w:hAnsi="Arial" w:cs="Arial"/>
          <w:color w:val="000000"/>
          <w:spacing w:val="-2"/>
          <w:sz w:val="24"/>
          <w:szCs w:val="24"/>
        </w:rPr>
        <w:t>seconda della specie e della</w:t>
      </w:r>
      <w:r w:rsidRPr="00740C28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virulenza dell'agente </w:t>
      </w:r>
      <w:r w:rsidRPr="000132AC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infettante. </w:t>
      </w:r>
    </w:p>
    <w:p w:rsidR="000132AC" w:rsidRDefault="000132AC" w:rsidP="00B073BE">
      <w:pPr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0132AC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</w:t>
      </w:r>
      <w:r w:rsidR="004507D6" w:rsidRPr="000132AC">
        <w:rPr>
          <w:rFonts w:ascii="Arial" w:eastAsia="Times New Roman" w:hAnsi="Arial" w:cs="Arial"/>
          <w:color w:val="000000"/>
          <w:spacing w:val="2"/>
          <w:sz w:val="24"/>
          <w:szCs w:val="24"/>
        </w:rPr>
        <w:t>Esistono infezioni batteriche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 da </w:t>
      </w:r>
      <w:proofErr w:type="spellStart"/>
      <w:r w:rsidRPr="00B13B04">
        <w:rPr>
          <w:rFonts w:ascii="Arial" w:eastAsia="Times New Roman" w:hAnsi="Arial" w:cs="Arial"/>
          <w:b/>
          <w:color w:val="000000"/>
          <w:spacing w:val="2"/>
          <w:sz w:val="24"/>
          <w:szCs w:val="24"/>
        </w:rPr>
        <w:t>T</w:t>
      </w:r>
      <w:r w:rsidR="004507D6" w:rsidRPr="00B13B04">
        <w:rPr>
          <w:rFonts w:ascii="Arial" w:eastAsia="Times New Roman" w:hAnsi="Arial" w:cs="Arial"/>
          <w:b/>
          <w:color w:val="000000"/>
          <w:spacing w:val="2"/>
          <w:sz w:val="24"/>
          <w:szCs w:val="24"/>
        </w:rPr>
        <w:t>richo</w:t>
      </w:r>
      <w:r w:rsidRPr="00B13B04">
        <w:rPr>
          <w:rFonts w:ascii="Arial" w:eastAsia="Times New Roman" w:hAnsi="Arial" w:cs="Arial"/>
          <w:b/>
          <w:color w:val="000000"/>
          <w:spacing w:val="-1"/>
          <w:sz w:val="24"/>
          <w:szCs w:val="24"/>
        </w:rPr>
        <w:t>monas</w:t>
      </w:r>
      <w:proofErr w:type="spellEnd"/>
      <w:r w:rsidRPr="00B13B04">
        <w:rPr>
          <w:rFonts w:ascii="Arial" w:eastAsia="Times New Roman" w:hAnsi="Arial" w:cs="Arial"/>
          <w:b/>
          <w:color w:val="000000"/>
          <w:spacing w:val="-1"/>
          <w:sz w:val="24"/>
          <w:szCs w:val="24"/>
        </w:rPr>
        <w:t xml:space="preserve"> o da M</w:t>
      </w:r>
      <w:r w:rsidR="004507D6" w:rsidRPr="00B13B04">
        <w:rPr>
          <w:rFonts w:ascii="Arial" w:eastAsia="Times New Roman" w:hAnsi="Arial" w:cs="Arial"/>
          <w:b/>
          <w:color w:val="000000"/>
          <w:spacing w:val="-1"/>
          <w:sz w:val="24"/>
          <w:szCs w:val="24"/>
        </w:rPr>
        <w:t>iceti</w:t>
      </w:r>
      <w:r w:rsidR="004507D6"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in cui il numero dei leucociti </w:t>
      </w:r>
      <w:proofErr w:type="spellStart"/>
      <w:r w:rsidR="004507D6"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>endovaginali</w:t>
      </w:r>
      <w:proofErr w:type="spellEnd"/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è aumentato in modo impercettibile; i</w:t>
      </w:r>
      <w:r w:rsidR="004507D6"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>n altri casi il quadro citologico è tal</w:t>
      </w:r>
      <w:r w:rsidR="004507D6"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softHyphen/>
      </w:r>
      <w:r w:rsidR="004507D6"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>mente ricco di leucociti che non si riesce a valutare la morfologia degli elementi epiteliali.</w:t>
      </w:r>
    </w:p>
    <w:p w:rsidR="001176F6" w:rsidRPr="00740C28" w:rsidRDefault="004507D6" w:rsidP="00B073BE">
      <w:pPr>
        <w:rPr>
          <w:rFonts w:ascii="Arial" w:eastAsia="Times New Roman" w:hAnsi="Arial" w:cs="Arial"/>
          <w:color w:val="000000"/>
          <w:spacing w:val="2"/>
          <w:sz w:val="24"/>
          <w:szCs w:val="24"/>
          <w:u w:val="single"/>
        </w:rPr>
      </w:pP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I leucociti posso</w:t>
      </w: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pacing w:val="6"/>
          <w:sz w:val="24"/>
          <w:szCs w:val="24"/>
        </w:rPr>
        <w:t xml:space="preserve">no essere distribuiti omogeneamente in tutto lo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striscio oppure </w:t>
      </w:r>
      <w:r w:rsidR="000132AC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essere raccolti in fitti cumuli, talvolta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essi si raccolgono attorno alle cellule epiteliali o vi si sovrappongono in spesso strato.</w:t>
      </w:r>
      <w:r w:rsidR="001176F6" w:rsidRPr="00740C28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1176F6" w:rsidRPr="00740C28" w:rsidRDefault="0091323D" w:rsidP="00B073BE">
      <w:pPr>
        <w:shd w:val="clear" w:color="auto" w:fill="FFFFFF"/>
        <w:ind w:right="38" w:firstLine="77"/>
        <w:jc w:val="both"/>
        <w:rPr>
          <w:rFonts w:ascii="Arial" w:hAnsi="Arial" w:cs="Arial"/>
          <w:color w:val="000000"/>
          <w:spacing w:val="1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>I pr</w:t>
      </w:r>
      <w:r w:rsidR="001176F6" w:rsidRPr="00740C28">
        <w:rPr>
          <w:rFonts w:ascii="Arial" w:hAnsi="Arial" w:cs="Arial"/>
          <w:color w:val="000000"/>
          <w:spacing w:val="6"/>
          <w:sz w:val="24"/>
          <w:szCs w:val="24"/>
        </w:rPr>
        <w:t>ocessi flogistici  provoc</w:t>
      </w:r>
      <w:r w:rsidR="000132AC">
        <w:rPr>
          <w:rFonts w:ascii="Arial" w:hAnsi="Arial" w:cs="Arial"/>
          <w:color w:val="000000"/>
          <w:spacing w:val="6"/>
          <w:sz w:val="24"/>
          <w:szCs w:val="24"/>
        </w:rPr>
        <w:t xml:space="preserve">ati da agenti batterici </w:t>
      </w:r>
      <w:r w:rsidR="001176F6" w:rsidRPr="00740C28">
        <w:rPr>
          <w:rFonts w:ascii="Arial" w:hAnsi="Arial" w:cs="Arial"/>
          <w:color w:val="000000"/>
          <w:spacing w:val="6"/>
          <w:sz w:val="24"/>
          <w:szCs w:val="24"/>
        </w:rPr>
        <w:t>,</w:t>
      </w:r>
      <w:r w:rsidR="001176F6" w:rsidRPr="00740C28">
        <w:rPr>
          <w:rFonts w:ascii="Arial" w:hAnsi="Arial" w:cs="Arial"/>
          <w:color w:val="000000"/>
          <w:spacing w:val="-1"/>
          <w:sz w:val="24"/>
          <w:szCs w:val="24"/>
        </w:rPr>
        <w:t>chimici o fisici provocano pi</w:t>
      </w:r>
      <w:r w:rsidR="001176F6"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ù o meno spiccate </w:t>
      </w:r>
      <w:r w:rsidR="001176F6" w:rsidRPr="00740C28">
        <w:rPr>
          <w:rFonts w:ascii="Arial" w:eastAsia="Times New Roman" w:hAnsi="Arial" w:cs="Arial"/>
          <w:i/>
          <w:iCs/>
          <w:color w:val="000000"/>
          <w:spacing w:val="-1"/>
          <w:sz w:val="24"/>
          <w:szCs w:val="24"/>
        </w:rPr>
        <w:t>altera</w:t>
      </w:r>
      <w:r w:rsidR="001176F6" w:rsidRPr="00740C28">
        <w:rPr>
          <w:rFonts w:ascii="Arial" w:eastAsia="Times New Roman" w:hAnsi="Arial" w:cs="Arial"/>
          <w:i/>
          <w:iCs/>
          <w:color w:val="000000"/>
          <w:spacing w:val="-3"/>
          <w:sz w:val="24"/>
          <w:szCs w:val="24"/>
        </w:rPr>
        <w:t>zioni delle cellule</w:t>
      </w:r>
      <w:r w:rsidRPr="00740C28">
        <w:rPr>
          <w:rFonts w:ascii="Arial" w:eastAsia="Times New Roman" w:hAnsi="Arial" w:cs="Arial"/>
          <w:i/>
          <w:iCs/>
          <w:color w:val="000000"/>
          <w:spacing w:val="-3"/>
          <w:sz w:val="24"/>
          <w:szCs w:val="24"/>
        </w:rPr>
        <w:t xml:space="preserve"> epiteliali piatte e di quelle ci</w:t>
      </w:r>
      <w:r w:rsidR="000D54A5">
        <w:rPr>
          <w:rFonts w:ascii="Arial" w:eastAsia="Times New Roman" w:hAnsi="Arial" w:cs="Arial"/>
          <w:i/>
          <w:iCs/>
          <w:color w:val="000000"/>
          <w:spacing w:val="-3"/>
          <w:sz w:val="24"/>
          <w:szCs w:val="24"/>
        </w:rPr>
        <w:t>lindriche,</w:t>
      </w:r>
      <w:r w:rsidRPr="00740C28">
        <w:rPr>
          <w:rFonts w:ascii="Arial" w:eastAsia="Times New Roman" w:hAnsi="Arial" w:cs="Arial"/>
          <w:i/>
          <w:iCs/>
          <w:color w:val="000000"/>
          <w:spacing w:val="-3"/>
          <w:sz w:val="24"/>
          <w:szCs w:val="24"/>
        </w:rPr>
        <w:t xml:space="preserve"> </w:t>
      </w:r>
      <w:r w:rsidR="000D54A5">
        <w:rPr>
          <w:rFonts w:ascii="Arial" w:hAnsi="Arial" w:cs="Arial"/>
          <w:color w:val="000000"/>
          <w:sz w:val="24"/>
          <w:szCs w:val="24"/>
        </w:rPr>
        <w:t>n</w:t>
      </w:r>
      <w:r w:rsidR="001176F6" w:rsidRPr="00740C28">
        <w:rPr>
          <w:rFonts w:ascii="Arial" w:hAnsi="Arial" w:cs="Arial"/>
          <w:color w:val="000000"/>
          <w:sz w:val="24"/>
          <w:szCs w:val="24"/>
        </w:rPr>
        <w:t xml:space="preserve">elle </w:t>
      </w:r>
      <w:r w:rsidR="000D54A5">
        <w:rPr>
          <w:rFonts w:ascii="Arial" w:hAnsi="Arial" w:cs="Arial"/>
          <w:iCs/>
          <w:color w:val="000000"/>
          <w:sz w:val="24"/>
          <w:szCs w:val="24"/>
        </w:rPr>
        <w:t xml:space="preserve">quali </w:t>
      </w:r>
      <w:r w:rsidR="001176F6" w:rsidRPr="00740C28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0D54A5">
        <w:rPr>
          <w:rFonts w:ascii="Arial" w:hAnsi="Arial" w:cs="Arial"/>
          <w:color w:val="000000"/>
          <w:sz w:val="24"/>
          <w:szCs w:val="24"/>
        </w:rPr>
        <w:t xml:space="preserve">si verifica </w:t>
      </w:r>
      <w:r w:rsidR="001176F6" w:rsidRPr="00740C28">
        <w:rPr>
          <w:rFonts w:ascii="Arial" w:hAnsi="Arial" w:cs="Arial"/>
          <w:color w:val="000000"/>
          <w:sz w:val="24"/>
          <w:szCs w:val="24"/>
        </w:rPr>
        <w:t xml:space="preserve"> una aumentata assunzio</w:t>
      </w:r>
      <w:r w:rsidR="001176F6" w:rsidRPr="00740C28">
        <w:rPr>
          <w:rFonts w:ascii="Arial" w:hAnsi="Arial" w:cs="Arial"/>
          <w:color w:val="000000"/>
          <w:spacing w:val="1"/>
          <w:sz w:val="24"/>
          <w:szCs w:val="24"/>
        </w:rPr>
        <w:t xml:space="preserve">ne di liquidi. </w:t>
      </w:r>
    </w:p>
    <w:p w:rsidR="001176F6" w:rsidRPr="00740C28" w:rsidRDefault="001176F6" w:rsidP="00B073BE">
      <w:pPr>
        <w:shd w:val="clear" w:color="auto" w:fill="FFFFFF"/>
        <w:ind w:right="38" w:firstLine="77"/>
        <w:jc w:val="both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740C28">
        <w:rPr>
          <w:rFonts w:ascii="Arial" w:hAnsi="Arial" w:cs="Arial"/>
          <w:color w:val="000000"/>
          <w:spacing w:val="1"/>
          <w:sz w:val="24"/>
          <w:szCs w:val="24"/>
        </w:rPr>
        <w:t xml:space="preserve">I </w:t>
      </w:r>
      <w:r w:rsidRPr="00740C28">
        <w:rPr>
          <w:rFonts w:ascii="Arial" w:hAnsi="Arial" w:cs="Arial"/>
          <w:b/>
          <w:i/>
          <w:iCs/>
          <w:color w:val="000000"/>
          <w:spacing w:val="1"/>
          <w:sz w:val="24"/>
          <w:szCs w:val="24"/>
        </w:rPr>
        <w:t>nuclei</w:t>
      </w:r>
      <w:r w:rsidRPr="00740C28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 delle cellule epiteliali piatte </w:t>
      </w:r>
      <w:r w:rsidR="002A5E21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( </w:t>
      </w:r>
      <w:proofErr w:type="spellStart"/>
      <w:r w:rsidR="002A5E21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fig</w:t>
      </w:r>
      <w:proofErr w:type="spellEnd"/>
      <w:r w:rsidR="002A5E21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 1)</w:t>
      </w:r>
    </w:p>
    <w:p w:rsidR="001176F6" w:rsidRPr="00740C28" w:rsidRDefault="001176F6" w:rsidP="00B073BE">
      <w:pPr>
        <w:pStyle w:val="Paragrafoelenco"/>
        <w:numPr>
          <w:ilvl w:val="0"/>
          <w:numId w:val="1"/>
        </w:numPr>
        <w:shd w:val="clear" w:color="auto" w:fill="FFFFFF"/>
        <w:ind w:right="38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740C28">
        <w:rPr>
          <w:rFonts w:ascii="Arial" w:hAnsi="Arial" w:cs="Arial"/>
          <w:color w:val="000000"/>
          <w:spacing w:val="-1"/>
          <w:sz w:val="24"/>
          <w:szCs w:val="24"/>
        </w:rPr>
        <w:t xml:space="preserve">possono essere </w:t>
      </w:r>
      <w:r w:rsidRPr="00740C28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 xml:space="preserve">leggermente ingranditi </w:t>
      </w:r>
      <w:r w:rsidRPr="00740C28">
        <w:rPr>
          <w:rFonts w:ascii="Arial" w:hAnsi="Arial" w:cs="Arial"/>
          <w:color w:val="000000"/>
          <w:spacing w:val="-1"/>
          <w:sz w:val="24"/>
          <w:szCs w:val="24"/>
        </w:rPr>
        <w:t>e pi</w:t>
      </w: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ù o meno </w:t>
      </w:r>
      <w:r w:rsidR="000D54A5">
        <w:rPr>
          <w:rFonts w:ascii="Arial" w:eastAsia="Times New Roman" w:hAnsi="Arial" w:cs="Arial"/>
          <w:i/>
          <w:iCs/>
          <w:color w:val="000000"/>
          <w:spacing w:val="-1"/>
          <w:sz w:val="24"/>
          <w:szCs w:val="24"/>
        </w:rPr>
        <w:t xml:space="preserve">fortemente </w:t>
      </w:r>
      <w:r w:rsidRPr="00740C28">
        <w:rPr>
          <w:rFonts w:ascii="Arial" w:eastAsia="Times New Roman" w:hAnsi="Arial" w:cs="Arial"/>
          <w:i/>
          <w:iCs/>
          <w:color w:val="000000"/>
          <w:spacing w:val="-1"/>
          <w:sz w:val="24"/>
          <w:szCs w:val="24"/>
        </w:rPr>
        <w:t>rotondati</w:t>
      </w: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. </w:t>
      </w:r>
    </w:p>
    <w:p w:rsidR="001176F6" w:rsidRPr="00740C28" w:rsidRDefault="001176F6" w:rsidP="00B073BE">
      <w:pPr>
        <w:pStyle w:val="Paragrafoelenco"/>
        <w:numPr>
          <w:ilvl w:val="0"/>
          <w:numId w:val="1"/>
        </w:numPr>
        <w:shd w:val="clear" w:color="auto" w:fill="FFFFFF"/>
        <w:ind w:right="38"/>
        <w:jc w:val="both"/>
        <w:rPr>
          <w:rFonts w:ascii="Arial" w:eastAsia="Times New Roman" w:hAnsi="Arial" w:cs="Arial"/>
          <w:color w:val="000000"/>
          <w:spacing w:val="1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la cromatina si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addossa dall'interno all'involucro nucleare per cui la 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cosiddetta </w:t>
      </w:r>
      <w:r w:rsidRPr="00740C28">
        <w:rPr>
          <w:rFonts w:ascii="Arial" w:eastAsia="Times New Roman" w:hAnsi="Arial" w:cs="Arial"/>
          <w:i/>
          <w:iCs/>
          <w:color w:val="000000"/>
          <w:spacing w:val="2"/>
          <w:sz w:val="24"/>
          <w:szCs w:val="24"/>
        </w:rPr>
        <w:t xml:space="preserve">membrana nucleare 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risulta </w:t>
      </w:r>
      <w:r w:rsidRPr="00740C28">
        <w:rPr>
          <w:rFonts w:ascii="Arial" w:eastAsia="Times New Roman" w:hAnsi="Arial" w:cs="Arial"/>
          <w:i/>
          <w:iCs/>
          <w:color w:val="000000"/>
          <w:spacing w:val="2"/>
          <w:sz w:val="24"/>
          <w:szCs w:val="24"/>
        </w:rPr>
        <w:t xml:space="preserve">più evidente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. </w:t>
      </w:r>
    </w:p>
    <w:p w:rsidR="001176F6" w:rsidRPr="00740C28" w:rsidRDefault="001176F6" w:rsidP="00B073BE">
      <w:pPr>
        <w:pStyle w:val="Paragrafoelenco"/>
        <w:numPr>
          <w:ilvl w:val="0"/>
          <w:numId w:val="1"/>
        </w:numPr>
        <w:shd w:val="clear" w:color="auto" w:fill="FFFFFF"/>
        <w:ind w:right="38"/>
        <w:jc w:val="both"/>
        <w:rPr>
          <w:rFonts w:ascii="Arial" w:eastAsia="Times New Roman" w:hAnsi="Arial" w:cs="Arial"/>
          <w:color w:val="000000"/>
          <w:spacing w:val="2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presentano spesso delle manifestazioni </w:t>
      </w:r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di retrazione con pieghe e dentellature del loro 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contorno. </w:t>
      </w:r>
    </w:p>
    <w:p w:rsidR="001176F6" w:rsidRPr="00740C28" w:rsidRDefault="001176F6" w:rsidP="00B073BE">
      <w:pPr>
        <w:pStyle w:val="Paragrafoelenco"/>
        <w:numPr>
          <w:ilvl w:val="0"/>
          <w:numId w:val="1"/>
        </w:numPr>
        <w:shd w:val="clear" w:color="auto" w:fill="FFFFFF"/>
        <w:ind w:right="38"/>
        <w:jc w:val="both"/>
        <w:rPr>
          <w:rFonts w:ascii="Arial" w:eastAsia="Times New Roman" w:hAnsi="Arial" w:cs="Arial"/>
          <w:color w:val="000000"/>
          <w:spacing w:val="1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altre volte appaiono </w:t>
      </w:r>
      <w:r w:rsidRPr="00740C28">
        <w:rPr>
          <w:rFonts w:ascii="Arial" w:eastAsia="Times New Roman" w:hAnsi="Arial" w:cs="Arial"/>
          <w:i/>
          <w:iCs/>
          <w:color w:val="000000"/>
          <w:spacing w:val="2"/>
          <w:sz w:val="24"/>
          <w:szCs w:val="24"/>
        </w:rPr>
        <w:t xml:space="preserve">leggermente </w:t>
      </w:r>
      <w:proofErr w:type="spellStart"/>
      <w:r w:rsidRPr="00740C28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>ipercromici</w:t>
      </w:r>
      <w:proofErr w:type="spellEnd"/>
      <w:r w:rsidRPr="00740C28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perché la loro impalcatura </w:t>
      </w:r>
      <w:proofErr w:type="spellStart"/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cromatinica</w:t>
      </w:r>
      <w:proofErr w:type="spellEnd"/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si addensa.</w:t>
      </w:r>
    </w:p>
    <w:p w:rsidR="001176F6" w:rsidRPr="00740C28" w:rsidRDefault="001176F6" w:rsidP="00B073BE">
      <w:pPr>
        <w:pStyle w:val="Paragrafoelenco"/>
        <w:numPr>
          <w:ilvl w:val="0"/>
          <w:numId w:val="1"/>
        </w:numPr>
        <w:shd w:val="clear" w:color="auto" w:fill="FFFFFF"/>
        <w:ind w:right="38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La </w:t>
      </w:r>
      <w:r w:rsidRPr="00740C28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cromatina è </w:t>
      </w:r>
      <w:proofErr w:type="spellStart"/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disomogeneamente</w:t>
      </w:r>
      <w:proofErr w:type="spellEnd"/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distri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buita ma </w:t>
      </w:r>
      <w:r w:rsidR="000D54A5">
        <w:rPr>
          <w:rFonts w:ascii="Arial" w:eastAsia="Times New Roman" w:hAnsi="Arial" w:cs="Arial"/>
          <w:i/>
          <w:iCs/>
          <w:color w:val="000000"/>
          <w:sz w:val="24"/>
          <w:szCs w:val="24"/>
        </w:rPr>
        <w:t>non sensibilmente grossolan</w:t>
      </w: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a.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In altre 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cellule ancora i </w:t>
      </w:r>
      <w:r w:rsidRPr="00740C28">
        <w:rPr>
          <w:rFonts w:ascii="Arial" w:eastAsia="Times New Roman" w:hAnsi="Arial" w:cs="Arial"/>
          <w:i/>
          <w:iCs/>
          <w:color w:val="000000"/>
          <w:spacing w:val="2"/>
          <w:sz w:val="24"/>
          <w:szCs w:val="24"/>
        </w:rPr>
        <w:t xml:space="preserve">nuclei 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sono </w:t>
      </w:r>
      <w:r w:rsidRPr="00740C28">
        <w:rPr>
          <w:rFonts w:ascii="Arial" w:eastAsia="Times New Roman" w:hAnsi="Arial" w:cs="Arial"/>
          <w:i/>
          <w:iCs/>
          <w:color w:val="000000"/>
          <w:spacing w:val="2"/>
          <w:sz w:val="24"/>
          <w:szCs w:val="24"/>
        </w:rPr>
        <w:t xml:space="preserve">rigonfi, </w:t>
      </w:r>
      <w:r w:rsidR="000D54A5">
        <w:rPr>
          <w:rFonts w:ascii="Arial" w:eastAsia="Times New Roman" w:hAnsi="Arial" w:cs="Arial"/>
          <w:color w:val="000000"/>
          <w:spacing w:val="2"/>
          <w:sz w:val="24"/>
          <w:szCs w:val="24"/>
        </w:rPr>
        <w:t>pallidi e privi di una evidente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</w:t>
      </w:r>
      <w:r w:rsidRPr="000D54A5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struttura </w:t>
      </w: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>.</w:t>
      </w:r>
    </w:p>
    <w:p w:rsidR="002C2BBE" w:rsidRPr="00740C28" w:rsidRDefault="000D54A5" w:rsidP="00B073BE">
      <w:pPr>
        <w:pStyle w:val="Paragrafoelenco"/>
        <w:numPr>
          <w:ilvl w:val="0"/>
          <w:numId w:val="1"/>
        </w:numPr>
        <w:shd w:val="clear" w:color="auto" w:fill="FFFFFF"/>
        <w:ind w:right="3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pacing w:val="6"/>
          <w:sz w:val="24"/>
          <w:szCs w:val="24"/>
        </w:rPr>
        <w:t xml:space="preserve">Talora è presente </w:t>
      </w:r>
      <w:r w:rsidR="001176F6" w:rsidRPr="00740C28">
        <w:rPr>
          <w:rFonts w:ascii="Arial" w:eastAsia="Times New Roman" w:hAnsi="Arial" w:cs="Arial"/>
          <w:color w:val="000000"/>
          <w:spacing w:val="6"/>
          <w:sz w:val="24"/>
          <w:szCs w:val="24"/>
        </w:rPr>
        <w:t xml:space="preserve"> il </w:t>
      </w:r>
      <w:r w:rsidR="001176F6"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fenomeno della </w:t>
      </w:r>
      <w:proofErr w:type="spellStart"/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>binucleazione</w:t>
      </w:r>
      <w:proofErr w:type="spellEnd"/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="001176F6"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="001176F6"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senza un corrispondente </w:t>
      </w:r>
      <w:r w:rsidR="001176F6" w:rsidRPr="00740C28">
        <w:rPr>
          <w:rFonts w:ascii="Arial" w:eastAsia="Times New Roman" w:hAnsi="Arial" w:cs="Arial"/>
          <w:color w:val="000000"/>
          <w:spacing w:val="5"/>
          <w:sz w:val="24"/>
          <w:szCs w:val="24"/>
        </w:rPr>
        <w:t>aumento di grandezza.</w:t>
      </w:r>
    </w:p>
    <w:p w:rsidR="002452B9" w:rsidRPr="00740C28" w:rsidRDefault="002C2BBE" w:rsidP="00B073BE">
      <w:pPr>
        <w:shd w:val="clear" w:color="auto" w:fill="FFFFFF"/>
        <w:tabs>
          <w:tab w:val="left" w:pos="259"/>
        </w:tabs>
        <w:rPr>
          <w:rFonts w:ascii="Arial" w:hAnsi="Arial" w:cs="Arial"/>
          <w:i/>
          <w:iCs/>
          <w:color w:val="000000"/>
          <w:spacing w:val="2"/>
          <w:sz w:val="24"/>
          <w:szCs w:val="24"/>
        </w:rPr>
      </w:pPr>
      <w:r w:rsidRPr="00740C28">
        <w:rPr>
          <w:rFonts w:ascii="Arial" w:hAnsi="Arial" w:cs="Arial"/>
          <w:color w:val="000000"/>
          <w:spacing w:val="-19"/>
          <w:sz w:val="24"/>
          <w:szCs w:val="24"/>
        </w:rPr>
        <w:t>II</w:t>
      </w:r>
      <w:r w:rsidRPr="00740C28">
        <w:rPr>
          <w:rFonts w:ascii="Arial" w:hAnsi="Arial" w:cs="Arial"/>
          <w:color w:val="000000"/>
          <w:sz w:val="24"/>
          <w:szCs w:val="24"/>
        </w:rPr>
        <w:tab/>
      </w:r>
      <w:r w:rsidRPr="00740C28">
        <w:rPr>
          <w:rFonts w:ascii="Arial" w:hAnsi="Arial" w:cs="Arial"/>
          <w:b/>
          <w:i/>
          <w:iCs/>
          <w:color w:val="000000"/>
          <w:spacing w:val="2"/>
          <w:sz w:val="24"/>
          <w:szCs w:val="24"/>
        </w:rPr>
        <w:t>citoplasma</w:t>
      </w:r>
      <w:r w:rsidRPr="00740C28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 xml:space="preserve"> </w:t>
      </w:r>
      <w:r w:rsidR="002452B9" w:rsidRPr="00740C28">
        <w:rPr>
          <w:rFonts w:ascii="Arial" w:hAnsi="Arial" w:cs="Arial"/>
          <w:i/>
          <w:iCs/>
          <w:color w:val="000000"/>
          <w:spacing w:val="2"/>
          <w:sz w:val="24"/>
          <w:szCs w:val="24"/>
        </w:rPr>
        <w:t>delle cellule epiteliali piatte</w:t>
      </w:r>
    </w:p>
    <w:p w:rsidR="000D54A5" w:rsidRDefault="002C2BBE" w:rsidP="000D54A5">
      <w:pPr>
        <w:pStyle w:val="Paragrafoelenco"/>
        <w:numPr>
          <w:ilvl w:val="0"/>
          <w:numId w:val="2"/>
        </w:numPr>
        <w:shd w:val="clear" w:color="auto" w:fill="FFFFFF"/>
        <w:tabs>
          <w:tab w:val="left" w:pos="259"/>
        </w:tabs>
        <w:rPr>
          <w:rFonts w:ascii="Arial" w:hAnsi="Arial" w:cs="Arial"/>
          <w:i/>
          <w:iCs/>
          <w:color w:val="000000"/>
          <w:spacing w:val="5"/>
          <w:sz w:val="24"/>
          <w:szCs w:val="24"/>
        </w:rPr>
      </w:pPr>
      <w:r w:rsidRPr="00740C28">
        <w:rPr>
          <w:rFonts w:ascii="Arial" w:hAnsi="Arial" w:cs="Arial"/>
          <w:color w:val="000000"/>
          <w:spacing w:val="2"/>
          <w:sz w:val="24"/>
          <w:szCs w:val="24"/>
        </w:rPr>
        <w:t>dimostra un'accentuata tendenza a co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lorarsi con l'eosina anche nelle normalmente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cianofil</w:t>
      </w:r>
      <w:r w:rsidRPr="00740C28">
        <w:rPr>
          <w:rFonts w:ascii="Arial" w:hAnsi="Arial" w:cs="Arial"/>
          <w:color w:val="000000"/>
          <w:spacing w:val="5"/>
          <w:sz w:val="24"/>
          <w:szCs w:val="24"/>
        </w:rPr>
        <w:t>e</w:t>
      </w:r>
      <w:proofErr w:type="spellEnd"/>
      <w:r w:rsidRPr="00740C28">
        <w:rPr>
          <w:rFonts w:ascii="Arial" w:hAnsi="Arial" w:cs="Arial"/>
          <w:color w:val="000000"/>
          <w:spacing w:val="5"/>
          <w:sz w:val="24"/>
          <w:szCs w:val="24"/>
        </w:rPr>
        <w:t xml:space="preserve"> cellule </w:t>
      </w:r>
      <w:proofErr w:type="spellStart"/>
      <w:r w:rsidRPr="00740C28">
        <w:rPr>
          <w:rFonts w:ascii="Arial" w:hAnsi="Arial" w:cs="Arial"/>
          <w:color w:val="000000"/>
          <w:spacing w:val="5"/>
          <w:sz w:val="24"/>
          <w:szCs w:val="24"/>
        </w:rPr>
        <w:t>parabasali</w:t>
      </w:r>
      <w:proofErr w:type="spellEnd"/>
      <w:r w:rsidRPr="00740C28">
        <w:rPr>
          <w:rFonts w:ascii="Arial" w:hAnsi="Arial" w:cs="Arial"/>
          <w:color w:val="000000"/>
          <w:spacing w:val="5"/>
          <w:sz w:val="24"/>
          <w:szCs w:val="24"/>
        </w:rPr>
        <w:t xml:space="preserve"> e piccole intermedie; si parla allora di una </w:t>
      </w:r>
      <w:proofErr w:type="spellStart"/>
      <w:r w:rsidRPr="00740C28">
        <w:rPr>
          <w:rFonts w:ascii="Arial" w:hAnsi="Arial" w:cs="Arial"/>
          <w:i/>
          <w:iCs/>
          <w:color w:val="000000"/>
          <w:spacing w:val="5"/>
          <w:sz w:val="24"/>
          <w:szCs w:val="24"/>
        </w:rPr>
        <w:t>pseudoeosinofilia</w:t>
      </w:r>
      <w:proofErr w:type="spellEnd"/>
      <w:r w:rsidRPr="00740C28">
        <w:rPr>
          <w:rFonts w:ascii="Arial" w:hAnsi="Arial" w:cs="Arial"/>
          <w:i/>
          <w:iCs/>
          <w:color w:val="000000"/>
          <w:spacing w:val="5"/>
          <w:sz w:val="24"/>
          <w:szCs w:val="24"/>
        </w:rPr>
        <w:t>.</w:t>
      </w:r>
    </w:p>
    <w:p w:rsidR="002C2BBE" w:rsidRPr="000D54A5" w:rsidRDefault="002C2BBE" w:rsidP="000D54A5">
      <w:pPr>
        <w:pStyle w:val="Paragrafoelenco"/>
        <w:shd w:val="clear" w:color="auto" w:fill="FFFFFF"/>
        <w:tabs>
          <w:tab w:val="left" w:pos="259"/>
        </w:tabs>
        <w:rPr>
          <w:rFonts w:ascii="Arial" w:hAnsi="Arial" w:cs="Arial"/>
          <w:i/>
          <w:iCs/>
          <w:color w:val="000000"/>
          <w:spacing w:val="5"/>
          <w:sz w:val="24"/>
          <w:szCs w:val="24"/>
        </w:rPr>
      </w:pPr>
      <w:r w:rsidRPr="000D54A5">
        <w:rPr>
          <w:rFonts w:ascii="Arial" w:hAnsi="Arial" w:cs="Arial"/>
          <w:i/>
          <w:iCs/>
          <w:color w:val="000000"/>
          <w:spacing w:val="5"/>
          <w:sz w:val="24"/>
          <w:szCs w:val="24"/>
        </w:rPr>
        <w:t xml:space="preserve"> </w:t>
      </w:r>
      <w:r w:rsidRPr="000D54A5">
        <w:rPr>
          <w:rFonts w:ascii="Arial" w:hAnsi="Arial" w:cs="Arial"/>
          <w:color w:val="000000"/>
          <w:spacing w:val="5"/>
          <w:sz w:val="24"/>
          <w:szCs w:val="24"/>
        </w:rPr>
        <w:t xml:space="preserve">In altre cellule si </w:t>
      </w:r>
      <w:r w:rsidRPr="000D54A5">
        <w:rPr>
          <w:rFonts w:ascii="Arial" w:hAnsi="Arial" w:cs="Arial"/>
          <w:color w:val="000000"/>
          <w:sz w:val="24"/>
          <w:szCs w:val="24"/>
        </w:rPr>
        <w:t xml:space="preserve">trova invece una </w:t>
      </w:r>
      <w:proofErr w:type="spellStart"/>
      <w:r w:rsidR="000D54A5">
        <w:rPr>
          <w:rFonts w:ascii="Arial" w:hAnsi="Arial" w:cs="Arial"/>
          <w:i/>
          <w:iCs/>
          <w:color w:val="000000"/>
          <w:sz w:val="24"/>
          <w:szCs w:val="24"/>
        </w:rPr>
        <w:t>amfoffilia</w:t>
      </w:r>
      <w:proofErr w:type="spellEnd"/>
      <w:r w:rsidR="000D54A5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0D54A5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0D54A5">
        <w:rPr>
          <w:rFonts w:ascii="Arial" w:hAnsi="Arial" w:cs="Arial"/>
          <w:color w:val="000000"/>
          <w:sz w:val="24"/>
          <w:szCs w:val="24"/>
        </w:rPr>
        <w:t>ossia i corpi cellulari sono in</w:t>
      </w:r>
      <w:r w:rsidRPr="000D54A5">
        <w:rPr>
          <w:rFonts w:ascii="Arial" w:hAnsi="Arial" w:cs="Arial"/>
          <w:color w:val="000000"/>
          <w:spacing w:val="4"/>
          <w:sz w:val="24"/>
          <w:szCs w:val="24"/>
        </w:rPr>
        <w:t xml:space="preserve"> parte </w:t>
      </w:r>
      <w:proofErr w:type="spellStart"/>
      <w:r w:rsidRPr="000D54A5">
        <w:rPr>
          <w:rFonts w:ascii="Arial" w:hAnsi="Arial" w:cs="Arial"/>
          <w:color w:val="000000"/>
          <w:spacing w:val="4"/>
          <w:sz w:val="24"/>
          <w:szCs w:val="24"/>
        </w:rPr>
        <w:t>cianofili</w:t>
      </w:r>
      <w:proofErr w:type="spellEnd"/>
      <w:r w:rsidRPr="000D54A5">
        <w:rPr>
          <w:rFonts w:ascii="Arial" w:hAnsi="Arial" w:cs="Arial"/>
          <w:color w:val="000000"/>
          <w:spacing w:val="4"/>
          <w:sz w:val="24"/>
          <w:szCs w:val="24"/>
        </w:rPr>
        <w:t>, in parte eosinofili.</w:t>
      </w:r>
    </w:p>
    <w:p w:rsidR="00443F60" w:rsidRPr="00740C28" w:rsidRDefault="00375B5C" w:rsidP="00B073BE">
      <w:pPr>
        <w:pStyle w:val="Paragrafoelenco"/>
        <w:numPr>
          <w:ilvl w:val="0"/>
          <w:numId w:val="2"/>
        </w:numPr>
        <w:shd w:val="clear" w:color="auto" w:fill="FFFFFF"/>
        <w:spacing w:before="5"/>
        <w:jc w:val="both"/>
        <w:rPr>
          <w:rFonts w:ascii="Arial" w:eastAsia="Times New Roman" w:hAnsi="Arial" w:cs="Arial"/>
          <w:color w:val="000000"/>
          <w:spacing w:val="2"/>
          <w:sz w:val="24"/>
          <w:szCs w:val="24"/>
        </w:rPr>
      </w:pPr>
      <w:r w:rsidRPr="00740C28">
        <w:rPr>
          <w:rFonts w:ascii="Arial" w:hAnsi="Arial" w:cs="Arial"/>
          <w:color w:val="000000"/>
          <w:spacing w:val="3"/>
          <w:sz w:val="24"/>
          <w:szCs w:val="24"/>
        </w:rPr>
        <w:t xml:space="preserve">si notano con </w:t>
      </w:r>
      <w:r w:rsidRPr="00740C28">
        <w:rPr>
          <w:rFonts w:ascii="Arial" w:hAnsi="Arial" w:cs="Arial"/>
          <w:color w:val="000000"/>
          <w:spacing w:val="1"/>
          <w:sz w:val="24"/>
          <w:szCs w:val="24"/>
        </w:rPr>
        <w:t xml:space="preserve">frequenza degli ampi aloni chiari attorno ai </w:t>
      </w:r>
      <w:r w:rsidRPr="00740C28">
        <w:rPr>
          <w:rFonts w:ascii="Arial" w:hAnsi="Arial" w:cs="Arial"/>
          <w:color w:val="000000"/>
          <w:spacing w:val="2"/>
          <w:sz w:val="24"/>
          <w:szCs w:val="24"/>
        </w:rPr>
        <w:t>nuclei per lo pi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ù retratti, </w:t>
      </w:r>
      <w:proofErr w:type="spellStart"/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>ipercromici</w:t>
      </w:r>
      <w:proofErr w:type="spellEnd"/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o </w:t>
      </w:r>
      <w:proofErr w:type="spellStart"/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>prepicnotici</w:t>
      </w:r>
      <w:proofErr w:type="spellEnd"/>
      <w:r w:rsidR="000D54A5">
        <w:rPr>
          <w:rFonts w:ascii="Arial" w:eastAsia="Times New Roman" w:hAnsi="Arial" w:cs="Arial"/>
          <w:color w:val="000000"/>
          <w:sz w:val="24"/>
          <w:szCs w:val="24"/>
        </w:rPr>
        <w:t>;  l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a formazione di questi aloni indica che il </w:t>
      </w:r>
      <w:r w:rsidRPr="00740C28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citoplasma o il nucleo, oppure anche tutti e due, </w:t>
      </w:r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erano rigonfi e si sono poi retratti (durante la </w:t>
      </w:r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lastRenderedPageBreak/>
        <w:t>fissa</w:t>
      </w:r>
      <w:r w:rsidRPr="00740C28">
        <w:rPr>
          <w:rFonts w:ascii="Arial" w:hAnsi="Arial" w:cs="Arial"/>
          <w:color w:val="000000"/>
          <w:spacing w:val="2"/>
          <w:sz w:val="24"/>
          <w:szCs w:val="24"/>
        </w:rPr>
        <w:t>zione o anche gi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à prima) per cui tra endoplasma e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involucro nucleare è venuto a formarsi uno spazio vuoto.</w:t>
      </w:r>
      <w:r w:rsidR="00443F60"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</w:t>
      </w:r>
    </w:p>
    <w:p w:rsidR="002452B9" w:rsidRPr="00740C28" w:rsidRDefault="00443F60" w:rsidP="00B073BE">
      <w:pPr>
        <w:pStyle w:val="Paragrafoelenco"/>
        <w:numPr>
          <w:ilvl w:val="0"/>
          <w:numId w:val="2"/>
        </w:numPr>
        <w:shd w:val="clear" w:color="auto" w:fill="FFFFFF"/>
        <w:jc w:val="both"/>
        <w:rPr>
          <w:rFonts w:ascii="Arial" w:hAnsi="Arial" w:cs="Arial"/>
          <w:color w:val="000000"/>
          <w:spacing w:val="1"/>
          <w:sz w:val="24"/>
          <w:szCs w:val="24"/>
          <w:u w:val="single"/>
        </w:rPr>
      </w:pP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Oltre a ciò </w:t>
      </w:r>
      <w:r w:rsidRPr="00740C28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il </w:t>
      </w:r>
      <w:r w:rsidRPr="00740C28">
        <w:rPr>
          <w:rFonts w:ascii="Arial" w:eastAsia="Times New Roman" w:hAnsi="Arial" w:cs="Arial"/>
          <w:i/>
          <w:iCs/>
          <w:color w:val="000000"/>
          <w:spacing w:val="5"/>
          <w:sz w:val="24"/>
          <w:szCs w:val="24"/>
        </w:rPr>
        <w:t xml:space="preserve">citoplasma </w:t>
      </w:r>
      <w:r w:rsidR="009F5BF0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appare spesso </w:t>
      </w:r>
      <w:r w:rsidRPr="00740C28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 sfumato a causa di </w:t>
      </w:r>
      <w:r w:rsidR="009F5BF0">
        <w:rPr>
          <w:rFonts w:ascii="Arial" w:eastAsia="Times New Roman" w:hAnsi="Arial" w:cs="Arial"/>
          <w:color w:val="000000"/>
          <w:spacing w:val="-2"/>
          <w:sz w:val="24"/>
          <w:szCs w:val="24"/>
        </w:rPr>
        <w:t>fenomeni</w:t>
      </w:r>
      <w:r w:rsidRPr="00740C28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 tossico-degenerativi e i </w:t>
      </w:r>
      <w:r w:rsidRPr="00740C28"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 xml:space="preserve">limiti cellulari </w:t>
      </w:r>
      <w:r w:rsidRPr="00740C28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si fanno </w:t>
      </w:r>
      <w:r w:rsidRPr="00740C28"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>indistinti.</w:t>
      </w:r>
    </w:p>
    <w:p w:rsidR="00443F60" w:rsidRPr="00740C28" w:rsidRDefault="00443F60" w:rsidP="00B073BE">
      <w:pPr>
        <w:pStyle w:val="Paragrafoelenco"/>
        <w:numPr>
          <w:ilvl w:val="0"/>
          <w:numId w:val="2"/>
        </w:numPr>
        <w:shd w:val="clear" w:color="auto" w:fill="FFFFFF"/>
        <w:jc w:val="both"/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pacing w:val="1"/>
          <w:sz w:val="24"/>
          <w:szCs w:val="24"/>
        </w:rPr>
        <w:t xml:space="preserve">possono inoltre manifestarsi, </w:t>
      </w:r>
      <w:r w:rsidRPr="00740C28">
        <w:rPr>
          <w:rFonts w:ascii="Arial" w:hAnsi="Arial" w:cs="Arial"/>
          <w:color w:val="000000"/>
          <w:spacing w:val="-1"/>
          <w:sz w:val="24"/>
          <w:szCs w:val="24"/>
        </w:rPr>
        <w:t xml:space="preserve">per </w:t>
      </w:r>
      <w:r w:rsidR="009F5BF0">
        <w:rPr>
          <w:rFonts w:ascii="Arial" w:hAnsi="Arial" w:cs="Arial"/>
          <w:color w:val="000000"/>
          <w:spacing w:val="-1"/>
          <w:sz w:val="24"/>
          <w:szCs w:val="24"/>
        </w:rPr>
        <w:t>fenomeni</w:t>
      </w:r>
      <w:r w:rsidRPr="00740C28">
        <w:rPr>
          <w:rFonts w:ascii="Arial" w:hAnsi="Arial" w:cs="Arial"/>
          <w:color w:val="000000"/>
          <w:spacing w:val="-1"/>
          <w:sz w:val="24"/>
          <w:szCs w:val="24"/>
        </w:rPr>
        <w:t xml:space="preserve"> degenerativi, </w:t>
      </w:r>
      <w:r w:rsidRPr="00740C28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vacuolizzazioni nel citopla</w:t>
      </w:r>
      <w:r w:rsidRPr="00740C28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softHyphen/>
      </w:r>
      <w:r w:rsidRPr="00740C28">
        <w:rPr>
          <w:rFonts w:ascii="Arial" w:hAnsi="Arial" w:cs="Arial"/>
          <w:i/>
          <w:iCs/>
          <w:color w:val="000000"/>
          <w:sz w:val="24"/>
          <w:szCs w:val="24"/>
        </w:rPr>
        <w:t xml:space="preserve">sma </w:t>
      </w:r>
      <w:r w:rsidRPr="00740C28">
        <w:rPr>
          <w:rFonts w:ascii="Arial" w:hAnsi="Arial" w:cs="Arial"/>
          <w:color w:val="000000"/>
          <w:sz w:val="24"/>
          <w:szCs w:val="24"/>
        </w:rPr>
        <w:t>de</w:t>
      </w:r>
      <w:r w:rsidR="009F5BF0">
        <w:rPr>
          <w:rFonts w:ascii="Arial" w:hAnsi="Arial" w:cs="Arial"/>
          <w:color w:val="000000"/>
          <w:sz w:val="24"/>
          <w:szCs w:val="24"/>
        </w:rPr>
        <w:t>gli elementi epiteliali piatti ,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 </w:t>
      </w:r>
      <w:r w:rsidR="009F5BF0">
        <w:rPr>
          <w:rFonts w:ascii="Arial" w:hAnsi="Arial" w:cs="Arial"/>
          <w:color w:val="000000"/>
          <w:sz w:val="24"/>
          <w:szCs w:val="24"/>
        </w:rPr>
        <w:t xml:space="preserve">i </w:t>
      </w:r>
      <w:r w:rsidRPr="00740C28">
        <w:rPr>
          <w:rFonts w:ascii="Arial" w:hAnsi="Arial" w:cs="Arial"/>
          <w:color w:val="000000"/>
          <w:spacing w:val="2"/>
          <w:sz w:val="24"/>
          <w:szCs w:val="24"/>
        </w:rPr>
        <w:t>vacuoli sono in genere multipli.</w:t>
      </w:r>
    </w:p>
    <w:p w:rsidR="009F5BF0" w:rsidRDefault="00443F60" w:rsidP="00B073BE">
      <w:pPr>
        <w:shd w:val="clear" w:color="auto" w:fill="FFFFFF"/>
        <w:spacing w:before="5"/>
        <w:ind w:left="106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Un importante </w:t>
      </w:r>
      <w:r w:rsidRPr="00740C28">
        <w:rPr>
          <w:rFonts w:ascii="Arial" w:hAnsi="Arial" w:cs="Arial"/>
          <w:i/>
          <w:iCs/>
          <w:color w:val="000000"/>
          <w:sz w:val="24"/>
          <w:szCs w:val="24"/>
        </w:rPr>
        <w:t xml:space="preserve">criterio diagnostico differenziale 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per </w:t>
      </w:r>
      <w:r w:rsidRPr="00740C28">
        <w:rPr>
          <w:rFonts w:ascii="Arial" w:hAnsi="Arial" w:cs="Arial"/>
          <w:color w:val="000000"/>
          <w:spacing w:val="2"/>
          <w:sz w:val="24"/>
          <w:szCs w:val="24"/>
        </w:rPr>
        <w:t xml:space="preserve"> le alterazioni infiammatorie consiste nella </w:t>
      </w:r>
      <w:r w:rsidRPr="00740C28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 xml:space="preserve">mancanza di un rilevante spostamento nel rapporto </w:t>
      </w:r>
      <w:r w:rsidRPr="00740C28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nucleo-citoplasmatico. </w:t>
      </w:r>
      <w:r w:rsidRPr="00740C28">
        <w:rPr>
          <w:rFonts w:ascii="Arial" w:hAnsi="Arial" w:cs="Arial"/>
          <w:color w:val="000000"/>
          <w:spacing w:val="1"/>
          <w:sz w:val="24"/>
          <w:szCs w:val="24"/>
        </w:rPr>
        <w:t xml:space="preserve">Questo </w:t>
      </w:r>
      <w:r w:rsidR="009F5BF0">
        <w:rPr>
          <w:rFonts w:ascii="Arial" w:eastAsia="Times New Roman" w:hAnsi="Arial" w:cs="Arial"/>
          <w:color w:val="000000"/>
          <w:spacing w:val="1"/>
          <w:sz w:val="24"/>
          <w:szCs w:val="24"/>
        </w:rPr>
        <w:t>è il criterio migliore p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er distinguere le alterazioni cellulari infiammatorie</w:t>
      </w:r>
      <w:r w:rsidR="009F5BF0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, displastiche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dalle atipie cellulari </w:t>
      </w:r>
      <w:r w:rsidR="009F5BF0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presenti nei carcinomi .</w:t>
      </w:r>
    </w:p>
    <w:p w:rsidR="00375B5C" w:rsidRPr="00740C28" w:rsidRDefault="00443F60" w:rsidP="00B073BE">
      <w:pPr>
        <w:shd w:val="clear" w:color="auto" w:fill="FFFFFF"/>
        <w:spacing w:before="5"/>
        <w:ind w:left="106"/>
        <w:jc w:val="both"/>
        <w:rPr>
          <w:rFonts w:ascii="Arial" w:eastAsia="Times New Roman" w:hAnsi="Arial" w:cs="Arial"/>
          <w:color w:val="000000"/>
          <w:spacing w:val="3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</w:t>
      </w:r>
      <w:r w:rsidR="009F5BF0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N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elle cellule alterate provenienti da un epitelio atrofico o nelle cellule metaplastiche immature</w:t>
      </w:r>
      <w:r w:rsidR="009F5BF0">
        <w:rPr>
          <w:rFonts w:ascii="Arial" w:eastAsia="Times New Roman" w:hAnsi="Arial" w:cs="Arial"/>
          <w:color w:val="000000"/>
          <w:spacing w:val="1"/>
          <w:sz w:val="24"/>
          <w:szCs w:val="24"/>
        </w:rPr>
        <w:t>,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la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>valutazione del rapporto nucleo-citoplasmat</w:t>
      </w:r>
      <w:r w:rsidR="009F5BF0">
        <w:rPr>
          <w:rFonts w:ascii="Arial" w:eastAsia="Times New Roman" w:hAnsi="Arial" w:cs="Arial"/>
          <w:color w:val="000000"/>
          <w:sz w:val="24"/>
          <w:szCs w:val="24"/>
        </w:rPr>
        <w:t xml:space="preserve">ico è </w:t>
      </w:r>
      <w:proofErr w:type="spellStart"/>
      <w:r w:rsidR="009F5BF0">
        <w:rPr>
          <w:rFonts w:ascii="Arial" w:eastAsia="Times New Roman" w:hAnsi="Arial" w:cs="Arial"/>
          <w:color w:val="000000"/>
          <w:sz w:val="24"/>
          <w:szCs w:val="24"/>
        </w:rPr>
        <w:t>dif</w:t>
      </w:r>
      <w:r w:rsidR="009F5BF0">
        <w:rPr>
          <w:rFonts w:ascii="Arial" w:eastAsia="Times New Roman" w:hAnsi="Arial" w:cs="Arial"/>
          <w:color w:val="000000"/>
          <w:sz w:val="24"/>
          <w:szCs w:val="24"/>
        </w:rPr>
        <w:softHyphen/>
        <w:t>fìcile</w:t>
      </w:r>
      <w:proofErr w:type="spellEnd"/>
      <w:r w:rsidR="009F5BF0">
        <w:rPr>
          <w:rFonts w:ascii="Arial" w:eastAsia="Times New Roman" w:hAnsi="Arial" w:cs="Arial"/>
          <w:color w:val="000000"/>
          <w:sz w:val="24"/>
          <w:szCs w:val="24"/>
        </w:rPr>
        <w:t xml:space="preserve">, in quanto già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 normalmente, i nuclei costitui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>scono buona parte del corpo cellulare.</w:t>
      </w:r>
    </w:p>
    <w:p w:rsidR="00F565AA" w:rsidRPr="00740C28" w:rsidRDefault="009F5BF0" w:rsidP="00B073BE">
      <w:pPr>
        <w:shd w:val="clear" w:color="auto" w:fill="FFFFFF"/>
        <w:spacing w:before="5"/>
        <w:ind w:left="106"/>
        <w:jc w:val="both"/>
        <w:rPr>
          <w:rFonts w:ascii="Arial" w:eastAsia="Times New Roman" w:hAnsi="Arial" w:cs="Arial"/>
          <w:color w:val="000000"/>
          <w:spacing w:val="1"/>
          <w:sz w:val="24"/>
          <w:szCs w:val="24"/>
        </w:rPr>
      </w:pP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>In sintesi</w:t>
      </w:r>
      <w:r w:rsidR="00F565AA"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>:</w:t>
      </w:r>
    </w:p>
    <w:p w:rsidR="006506DF" w:rsidRPr="00740C28" w:rsidRDefault="00A91B56" w:rsidP="00F565AA">
      <w:pPr>
        <w:numPr>
          <w:ilvl w:val="0"/>
          <w:numId w:val="3"/>
        </w:numPr>
        <w:shd w:val="clear" w:color="auto" w:fill="FFFFFF"/>
        <w:spacing w:before="5"/>
        <w:jc w:val="both"/>
        <w:rPr>
          <w:rFonts w:ascii="Arial" w:hAnsi="Arial" w:cs="Arial"/>
          <w:b/>
          <w:color w:val="000000"/>
          <w:sz w:val="24"/>
          <w:szCs w:val="24"/>
        </w:rPr>
      </w:pPr>
      <w:proofErr w:type="spellStart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>Leggero</w:t>
      </w:r>
      <w:proofErr w:type="spellEnd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>ingrandimento</w:t>
      </w:r>
      <w:proofErr w:type="spellEnd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>nucleare</w:t>
      </w:r>
      <w:proofErr w:type="spellEnd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</w:t>
      </w:r>
    </w:p>
    <w:p w:rsidR="00F565AA" w:rsidRPr="00740C28" w:rsidRDefault="009F5BF0" w:rsidP="00F565AA">
      <w:pPr>
        <w:shd w:val="clear" w:color="auto" w:fill="FFFFFF"/>
        <w:spacing w:before="5"/>
        <w:ind w:left="106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   </w:t>
      </w:r>
      <w:r w:rsidR="00F565AA" w:rsidRPr="00740C28">
        <w:rPr>
          <w:rFonts w:ascii="Arial" w:hAnsi="Arial" w:cs="Arial"/>
          <w:b/>
          <w:color w:val="000000"/>
          <w:sz w:val="24"/>
          <w:szCs w:val="24"/>
        </w:rPr>
        <w:t>(2 volte più grandi rispetto ai nuclei delle cellule intermedie)</w:t>
      </w:r>
    </w:p>
    <w:p w:rsidR="006506DF" w:rsidRPr="00740C28" w:rsidRDefault="00A91B56" w:rsidP="00F565AA">
      <w:pPr>
        <w:numPr>
          <w:ilvl w:val="0"/>
          <w:numId w:val="4"/>
        </w:numPr>
        <w:shd w:val="clear" w:color="auto" w:fill="FFFFFF"/>
        <w:spacing w:before="5"/>
        <w:jc w:val="both"/>
        <w:rPr>
          <w:rFonts w:ascii="Arial" w:hAnsi="Arial" w:cs="Arial"/>
          <w:b/>
          <w:color w:val="000000"/>
          <w:sz w:val="24"/>
          <w:szCs w:val="24"/>
        </w:rPr>
      </w:pPr>
      <w:proofErr w:type="spellStart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>Aloni</w:t>
      </w:r>
      <w:proofErr w:type="spellEnd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>perinucleari</w:t>
      </w:r>
      <w:proofErr w:type="spellEnd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</w:t>
      </w:r>
    </w:p>
    <w:p w:rsidR="006506DF" w:rsidRPr="00740C28" w:rsidRDefault="00A91B56" w:rsidP="00F565AA">
      <w:pPr>
        <w:numPr>
          <w:ilvl w:val="0"/>
          <w:numId w:val="4"/>
        </w:numPr>
        <w:shd w:val="clear" w:color="auto" w:fill="FFFFFF"/>
        <w:spacing w:before="5"/>
        <w:jc w:val="both"/>
        <w:rPr>
          <w:rFonts w:ascii="Arial" w:hAnsi="Arial" w:cs="Arial"/>
          <w:b/>
          <w:color w:val="000000"/>
          <w:sz w:val="24"/>
          <w:szCs w:val="24"/>
        </w:rPr>
      </w:pPr>
      <w:proofErr w:type="spellStart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>Vacuolizzaz</w:t>
      </w:r>
      <w:r w:rsidR="009F5BF0">
        <w:rPr>
          <w:rFonts w:ascii="Arial" w:hAnsi="Arial" w:cs="Arial"/>
          <w:b/>
          <w:color w:val="000000"/>
          <w:sz w:val="24"/>
          <w:szCs w:val="24"/>
          <w:lang w:val="en-US"/>
        </w:rPr>
        <w:t>ione</w:t>
      </w:r>
      <w:proofErr w:type="spellEnd"/>
      <w:r w:rsidR="009F5BF0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="009F5BF0">
        <w:rPr>
          <w:rFonts w:ascii="Arial" w:hAnsi="Arial" w:cs="Arial"/>
          <w:b/>
          <w:color w:val="000000"/>
          <w:sz w:val="24"/>
          <w:szCs w:val="24"/>
          <w:lang w:val="en-US"/>
        </w:rPr>
        <w:t>citoplasmatica</w:t>
      </w:r>
      <w:proofErr w:type="spellEnd"/>
      <w:r w:rsidR="009F5BF0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e </w:t>
      </w:r>
      <w:proofErr w:type="spellStart"/>
      <w:r w:rsidR="009F5BF0">
        <w:rPr>
          <w:rFonts w:ascii="Arial" w:hAnsi="Arial" w:cs="Arial"/>
          <w:b/>
          <w:color w:val="000000"/>
          <w:sz w:val="24"/>
          <w:szCs w:val="24"/>
          <w:lang w:val="en-US"/>
        </w:rPr>
        <w:t>metacromasia</w:t>
      </w:r>
      <w:proofErr w:type="spellEnd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</w:t>
      </w:r>
    </w:p>
    <w:p w:rsidR="006506DF" w:rsidRPr="00740C28" w:rsidRDefault="00A91B56" w:rsidP="00F565AA">
      <w:pPr>
        <w:numPr>
          <w:ilvl w:val="0"/>
          <w:numId w:val="4"/>
        </w:numPr>
        <w:shd w:val="clear" w:color="auto" w:fill="FFFFFF"/>
        <w:spacing w:before="5"/>
        <w:jc w:val="both"/>
        <w:rPr>
          <w:rFonts w:ascii="Arial" w:hAnsi="Arial" w:cs="Arial"/>
          <w:b/>
          <w:color w:val="000000"/>
          <w:sz w:val="24"/>
          <w:szCs w:val="24"/>
        </w:rPr>
      </w:pPr>
      <w:proofErr w:type="spellStart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>Aggregazione</w:t>
      </w:r>
      <w:proofErr w:type="spellEnd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>dei</w:t>
      </w:r>
      <w:proofErr w:type="spellEnd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>globuli</w:t>
      </w:r>
      <w:proofErr w:type="spellEnd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>bianchi</w:t>
      </w:r>
      <w:proofErr w:type="spellEnd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</w:t>
      </w:r>
    </w:p>
    <w:p w:rsidR="00A91B56" w:rsidRPr="00740C28" w:rsidRDefault="00A91B56" w:rsidP="00A91B56">
      <w:pPr>
        <w:numPr>
          <w:ilvl w:val="0"/>
          <w:numId w:val="4"/>
        </w:numPr>
        <w:shd w:val="clear" w:color="auto" w:fill="FFFFFF"/>
        <w:spacing w:before="5"/>
        <w:jc w:val="both"/>
        <w:rPr>
          <w:rFonts w:ascii="Arial" w:hAnsi="Arial" w:cs="Arial"/>
          <w:b/>
          <w:color w:val="000000"/>
          <w:sz w:val="24"/>
          <w:szCs w:val="24"/>
        </w:rPr>
      </w:pPr>
      <w:proofErr w:type="spellStart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>Dettagli</w:t>
      </w:r>
      <w:proofErr w:type="spellEnd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>cellulari</w:t>
      </w:r>
      <w:proofErr w:type="spellEnd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>più</w:t>
      </w:r>
      <w:proofErr w:type="spellEnd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740C28">
        <w:rPr>
          <w:rFonts w:ascii="Arial" w:hAnsi="Arial" w:cs="Arial"/>
          <w:b/>
          <w:color w:val="000000"/>
          <w:sz w:val="24"/>
          <w:szCs w:val="24"/>
          <w:lang w:val="en-US"/>
        </w:rPr>
        <w:t>pronunciati</w:t>
      </w:r>
      <w:proofErr w:type="spellEnd"/>
    </w:p>
    <w:p w:rsidR="00A91B56" w:rsidRPr="00740C28" w:rsidRDefault="00A91B56" w:rsidP="00A91B56">
      <w:pPr>
        <w:shd w:val="clear" w:color="auto" w:fill="FFFFFF"/>
        <w:spacing w:before="5"/>
        <w:jc w:val="both"/>
        <w:rPr>
          <w:rFonts w:eastAsia="Times New Roman"/>
          <w:i/>
          <w:iCs/>
          <w:color w:val="000000"/>
          <w:spacing w:val="-2"/>
        </w:rPr>
      </w:pPr>
    </w:p>
    <w:p w:rsidR="00A91B56" w:rsidRPr="00740C28" w:rsidRDefault="009F5BF0" w:rsidP="00A91B56">
      <w:pPr>
        <w:shd w:val="clear" w:color="auto" w:fill="FFFFFF"/>
        <w:spacing w:before="5"/>
        <w:jc w:val="both"/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>G</w:t>
      </w:r>
      <w:r w:rsidR="00A91B56" w:rsidRPr="00740C28"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 xml:space="preserve">li elementi </w:t>
      </w:r>
      <w:proofErr w:type="spellStart"/>
      <w:r w:rsidR="00A91B56" w:rsidRPr="00740C28"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>endocervicali</w:t>
      </w:r>
      <w:proofErr w:type="spellEnd"/>
      <w:r w:rsidR="00A91B56" w:rsidRPr="00740C28"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>:</w:t>
      </w:r>
      <w:r w:rsidR="00D077DC"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 xml:space="preserve">   ( fig.2 )</w:t>
      </w:r>
    </w:p>
    <w:p w:rsidR="00896D56" w:rsidRDefault="00A91B56" w:rsidP="00A91B56">
      <w:pPr>
        <w:shd w:val="clear" w:color="auto" w:fill="FFFFFF"/>
        <w:spacing w:before="5"/>
        <w:jc w:val="both"/>
        <w:rPr>
          <w:rFonts w:ascii="Arial" w:eastAsia="Times New Roman" w:hAnsi="Arial" w:cs="Arial"/>
          <w:color w:val="000000"/>
          <w:spacing w:val="3"/>
          <w:sz w:val="24"/>
          <w:szCs w:val="24"/>
        </w:rPr>
      </w:pPr>
      <w:r w:rsidRPr="00740C28"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 xml:space="preserve">  i loro nuclei sono </w:t>
      </w: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palesemente aumentati di volume. </w:t>
      </w:r>
      <w:r w:rsidR="00896D56">
        <w:rPr>
          <w:rFonts w:ascii="Arial" w:eastAsia="Times New Roman" w:hAnsi="Arial" w:cs="Arial"/>
          <w:color w:val="000000"/>
          <w:sz w:val="24"/>
          <w:szCs w:val="24"/>
        </w:rPr>
        <w:t>I nuclei sono so</w:t>
      </w:r>
      <w:r w:rsidR="00896D56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vente lievemente </w:t>
      </w:r>
      <w:proofErr w:type="spellStart"/>
      <w:r w:rsidRPr="00740C28">
        <w:rPr>
          <w:rFonts w:ascii="Arial" w:eastAsia="Times New Roman" w:hAnsi="Arial" w:cs="Arial"/>
          <w:color w:val="000000"/>
          <w:sz w:val="24"/>
          <w:szCs w:val="24"/>
        </w:rPr>
        <w:t>ipercromici</w:t>
      </w:r>
      <w:proofErr w:type="spellEnd"/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 e con disegno </w:t>
      </w:r>
      <w:proofErr w:type="spellStart"/>
      <w:r w:rsidRPr="00740C28">
        <w:rPr>
          <w:rFonts w:ascii="Arial" w:eastAsia="Times New Roman" w:hAnsi="Arial" w:cs="Arial"/>
          <w:color w:val="000000"/>
          <w:sz w:val="24"/>
          <w:szCs w:val="24"/>
        </w:rPr>
        <w:t>cromatinico</w:t>
      </w:r>
      <w:proofErr w:type="spellEnd"/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896D56">
        <w:rPr>
          <w:rFonts w:ascii="Arial" w:eastAsia="Times New Roman" w:hAnsi="Arial" w:cs="Arial"/>
          <w:color w:val="000000"/>
          <w:spacing w:val="3"/>
          <w:sz w:val="24"/>
          <w:szCs w:val="24"/>
        </w:rPr>
        <w:t>irregolare</w:t>
      </w:r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(nuclei attivi). </w:t>
      </w:r>
    </w:p>
    <w:p w:rsidR="00A91B56" w:rsidRPr="00740C28" w:rsidRDefault="00896D56" w:rsidP="00A91B56">
      <w:pPr>
        <w:shd w:val="clear" w:color="auto" w:fill="FFFFFF"/>
        <w:spacing w:before="5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Spesso i </w:t>
      </w:r>
      <w:r w:rsidR="00A91B56"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>corpi cellulari perdono ben presto la loro caratteristica forma pri</w:t>
      </w:r>
      <w:r w:rsidR="00A91B56"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softHyphen/>
      </w:r>
      <w:r w:rsidR="00A91B56"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smatica e i limiti cellulari si fanno irregolari e sfumati </w:t>
      </w:r>
      <w:r w:rsidR="00A91B56"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>.</w:t>
      </w:r>
    </w:p>
    <w:p w:rsidR="00896D56" w:rsidRDefault="00A91B56" w:rsidP="00A91B56">
      <w:pPr>
        <w:shd w:val="clear" w:color="auto" w:fill="FFFFFF"/>
        <w:ind w:left="5" w:right="1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È frequente il riscontro di </w:t>
      </w:r>
      <w:r w:rsidRPr="00740C28">
        <w:rPr>
          <w:rFonts w:ascii="Arial" w:eastAsia="Times New Roman" w:hAnsi="Arial" w:cs="Arial"/>
          <w:i/>
          <w:iCs/>
          <w:color w:val="000000"/>
          <w:spacing w:val="4"/>
          <w:sz w:val="24"/>
          <w:szCs w:val="24"/>
        </w:rPr>
        <w:t xml:space="preserve">nuclei nudi o quasi del </w:t>
      </w:r>
      <w:r w:rsidRPr="00740C28"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>tutto liberati dal citoplasma</w:t>
      </w:r>
      <w:r w:rsidR="009F5BF0">
        <w:rPr>
          <w:rFonts w:ascii="Arial" w:eastAsia="Times New Roman" w:hAnsi="Arial" w:cs="Arial"/>
          <w:color w:val="000000"/>
          <w:spacing w:val="-2"/>
          <w:sz w:val="24"/>
          <w:szCs w:val="24"/>
        </w:rPr>
        <w:t>, l</w:t>
      </w:r>
      <w:r w:rsidRPr="00740C28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a loro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impalcatura </w:t>
      </w:r>
      <w:proofErr w:type="spellStart"/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cromatinica</w:t>
      </w:r>
      <w:proofErr w:type="spellEnd"/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non è più distintamente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>riconoscibile.</w:t>
      </w:r>
    </w:p>
    <w:p w:rsidR="00A91B56" w:rsidRPr="00740C28" w:rsidRDefault="00A91B56" w:rsidP="00A91B56">
      <w:pPr>
        <w:shd w:val="clear" w:color="auto" w:fill="FFFFFF"/>
        <w:ind w:left="5" w:right="1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z w:val="24"/>
          <w:szCs w:val="24"/>
        </w:rPr>
        <w:t>Può essere estremamente difficile dif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ferenziare questi n</w:t>
      </w:r>
      <w:r w:rsidR="00896D56">
        <w:rPr>
          <w:rFonts w:ascii="Arial" w:eastAsia="Times New Roman" w:hAnsi="Arial" w:cs="Arial"/>
          <w:color w:val="000000"/>
          <w:spacing w:val="1"/>
          <w:sz w:val="24"/>
          <w:szCs w:val="24"/>
        </w:rPr>
        <w:t>uclei da quelli, pur essi nudi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, dei carcinomi immaturi o anche degli ade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nocarcinomi. </w:t>
      </w:r>
    </w:p>
    <w:p w:rsidR="00A91B56" w:rsidRPr="00740C28" w:rsidRDefault="00A91B56" w:rsidP="00A91B56">
      <w:pPr>
        <w:shd w:val="clear" w:color="auto" w:fill="FFFFFF"/>
        <w:jc w:val="both"/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pacing w:val="-1"/>
          <w:sz w:val="24"/>
          <w:szCs w:val="24"/>
        </w:rPr>
        <w:t>Come gi</w:t>
      </w: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à nelle cellule epiteliali piatte vediamo anche </w:t>
      </w:r>
      <w:r w:rsidR="00122A26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nell'ambito della </w:t>
      </w:r>
      <w:proofErr w:type="spellStart"/>
      <w:r w:rsidR="00122A26">
        <w:rPr>
          <w:rFonts w:ascii="Arial" w:eastAsia="Times New Roman" w:hAnsi="Arial" w:cs="Arial"/>
          <w:color w:val="000000"/>
          <w:spacing w:val="1"/>
          <w:sz w:val="24"/>
          <w:szCs w:val="24"/>
        </w:rPr>
        <w:t>endo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cervice</w:t>
      </w:r>
      <w:proofErr w:type="spellEnd"/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la formazione di </w:t>
      </w:r>
      <w:r w:rsidRPr="00740C28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>va</w:t>
      </w:r>
      <w:r w:rsidRPr="00740C28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softHyphen/>
      </w:r>
      <w:r w:rsidRPr="00740C28">
        <w:rPr>
          <w:rFonts w:ascii="Arial" w:eastAsia="Times New Roman" w:hAnsi="Arial" w:cs="Arial"/>
          <w:i/>
          <w:iCs/>
          <w:color w:val="000000"/>
          <w:spacing w:val="-1"/>
          <w:sz w:val="24"/>
          <w:szCs w:val="24"/>
        </w:rPr>
        <w:t>cuoli citoplasmatici</w:t>
      </w: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in seguito a influssi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degenerativi dovuti a processi flogistici. A volte il nucleo viene completamente </w:t>
      </w:r>
      <w:proofErr w:type="spellStart"/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lateralizzato</w:t>
      </w:r>
      <w:proofErr w:type="spellEnd"/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e appiatti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>to da un unico, grosso vacuolo, cosicché si condizio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>na l'aspetto delle cellule a castone.</w:t>
      </w:r>
    </w:p>
    <w:p w:rsidR="00672B2E" w:rsidRPr="00740C28" w:rsidRDefault="00672B2E" w:rsidP="00672B2E">
      <w:pPr>
        <w:shd w:val="clear" w:color="auto" w:fill="FFFFFF"/>
        <w:jc w:val="both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740C28">
        <w:rPr>
          <w:rFonts w:ascii="Arial" w:hAnsi="Arial" w:cs="Arial"/>
          <w:i/>
          <w:iCs/>
          <w:color w:val="000000"/>
          <w:spacing w:val="1"/>
          <w:sz w:val="24"/>
          <w:szCs w:val="24"/>
        </w:rPr>
        <w:lastRenderedPageBreak/>
        <w:t xml:space="preserve">Candida </w:t>
      </w:r>
      <w:proofErr w:type="spellStart"/>
      <w:r w:rsidRPr="00740C28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>albicans</w:t>
      </w:r>
      <w:proofErr w:type="spellEnd"/>
      <w:r w:rsidRPr="00740C28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 </w:t>
      </w:r>
      <w:r w:rsidR="00142441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 ( fig.3 )</w:t>
      </w:r>
    </w:p>
    <w:p w:rsidR="00B13B04" w:rsidRDefault="00672B2E" w:rsidP="00672B2E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pacing w:val="1"/>
          <w:sz w:val="24"/>
          <w:szCs w:val="24"/>
        </w:rPr>
        <w:t xml:space="preserve">appartiene ai lieviti e si moltiplica </w:t>
      </w:r>
      <w:r w:rsidRPr="00740C28">
        <w:rPr>
          <w:rFonts w:ascii="Arial" w:hAnsi="Arial" w:cs="Arial"/>
          <w:color w:val="000000"/>
          <w:spacing w:val="2"/>
          <w:sz w:val="24"/>
          <w:szCs w:val="24"/>
        </w:rPr>
        <w:t xml:space="preserve">per sporulazione. Le spore allungate formano dei </w:t>
      </w:r>
      <w:proofErr w:type="spellStart"/>
      <w:r w:rsidRPr="00740C28">
        <w:rPr>
          <w:rFonts w:ascii="Arial" w:hAnsi="Arial" w:cs="Arial"/>
          <w:color w:val="000000"/>
          <w:spacing w:val="3"/>
          <w:sz w:val="24"/>
          <w:szCs w:val="24"/>
        </w:rPr>
        <w:t>pseudomiceli</w:t>
      </w:r>
      <w:proofErr w:type="spellEnd"/>
      <w:r w:rsidRPr="00740C28">
        <w:rPr>
          <w:rFonts w:ascii="Arial" w:hAnsi="Arial" w:cs="Arial"/>
          <w:color w:val="000000"/>
          <w:spacing w:val="3"/>
          <w:sz w:val="24"/>
          <w:szCs w:val="24"/>
        </w:rPr>
        <w:t xml:space="preserve"> , ossia non vi </w:t>
      </w:r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è , come nei 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>veri miceli, una continuità citoplasmatica tra il tron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co principale e le diramazioni. </w:t>
      </w:r>
    </w:p>
    <w:p w:rsidR="00B13B04" w:rsidRDefault="00672B2E" w:rsidP="00672B2E">
      <w:pPr>
        <w:shd w:val="clear" w:color="auto" w:fill="FFFFFF"/>
        <w:jc w:val="both"/>
        <w:rPr>
          <w:rFonts w:ascii="Arial" w:eastAsia="Times New Roman" w:hAnsi="Arial" w:cs="Arial"/>
          <w:color w:val="000000"/>
          <w:spacing w:val="2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Negli strisci vaginali si trovano </w:t>
      </w:r>
      <w:proofErr w:type="spellStart"/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>pseudomiceli</w:t>
      </w:r>
      <w:proofErr w:type="spellEnd"/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e spore</w:t>
      </w:r>
      <w:r w:rsidR="00B13B04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; i primi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c</w:t>
      </w:r>
      <w:r w:rsidR="00B13B04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onstano di lunghe formazioni </w:t>
      </w:r>
      <w:proofErr w:type="spellStart"/>
      <w:r w:rsidR="00B13B04">
        <w:rPr>
          <w:rFonts w:ascii="Arial" w:eastAsia="Times New Roman" w:hAnsi="Arial" w:cs="Arial"/>
          <w:color w:val="000000"/>
          <w:spacing w:val="1"/>
          <w:sz w:val="24"/>
          <w:szCs w:val="24"/>
        </w:rPr>
        <w:t>tu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bulate</w:t>
      </w:r>
      <w:proofErr w:type="spellEnd"/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a canna di bambù, di vario spessore, spesso 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ramificate, delimitate da un doppio contorno. </w:t>
      </w:r>
    </w:p>
    <w:p w:rsidR="00672B2E" w:rsidRPr="00740C28" w:rsidRDefault="00672B2E" w:rsidP="00672B2E">
      <w:pPr>
        <w:shd w:val="clear" w:color="auto" w:fill="FFFFFF"/>
        <w:jc w:val="both"/>
        <w:rPr>
          <w:rFonts w:ascii="Arial" w:hAnsi="Arial" w:cs="Arial"/>
          <w:i/>
          <w:iCs/>
          <w:color w:val="000000"/>
          <w:spacing w:val="1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Essi </w:t>
      </w:r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formano sovente dei fitti intrecci e sono </w:t>
      </w:r>
      <w:proofErr w:type="spellStart"/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>sporigeni</w:t>
      </w:r>
      <w:proofErr w:type="spellEnd"/>
      <w:r w:rsidR="00B13B04">
        <w:rPr>
          <w:rFonts w:ascii="Arial" w:eastAsia="Times New Roman" w:hAnsi="Arial" w:cs="Arial"/>
          <w:color w:val="000000"/>
          <w:spacing w:val="3"/>
          <w:sz w:val="24"/>
          <w:szCs w:val="24"/>
        </w:rPr>
        <w:t>, l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e singole spore (conidi), siano esse isolate o in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rapporto con gli </w:t>
      </w:r>
      <w:proofErr w:type="spellStart"/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pseudomiceli</w:t>
      </w:r>
      <w:proofErr w:type="spellEnd"/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, sono rotonde o ovali. </w:t>
      </w:r>
    </w:p>
    <w:p w:rsidR="00672B2E" w:rsidRPr="00740C28" w:rsidRDefault="00672B2E" w:rsidP="00672B2E">
      <w:pPr>
        <w:shd w:val="clear" w:color="auto" w:fill="FFFFFF"/>
        <w:ind w:right="19"/>
        <w:jc w:val="both"/>
        <w:rPr>
          <w:rFonts w:ascii="Arial" w:eastAsia="Times New Roman" w:hAnsi="Arial" w:cs="Arial"/>
          <w:color w:val="000000"/>
          <w:spacing w:val="1"/>
          <w:sz w:val="24"/>
          <w:szCs w:val="24"/>
        </w:rPr>
      </w:pPr>
      <w:r w:rsidRPr="00740C28">
        <w:rPr>
          <w:rFonts w:ascii="Arial" w:hAnsi="Arial" w:cs="Arial"/>
          <w:color w:val="000000"/>
          <w:spacing w:val="-1"/>
          <w:sz w:val="24"/>
          <w:szCs w:val="24"/>
        </w:rPr>
        <w:t xml:space="preserve">Con la </w:t>
      </w:r>
      <w:r w:rsidRPr="00740C28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 xml:space="preserve">colorazione di </w:t>
      </w:r>
      <w:proofErr w:type="spellStart"/>
      <w:r w:rsidRPr="00740C28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Papanicolaou</w:t>
      </w:r>
      <w:proofErr w:type="spellEnd"/>
      <w:r w:rsidRPr="00740C28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 xml:space="preserve"> </w:t>
      </w:r>
      <w:r w:rsidRPr="00740C28">
        <w:rPr>
          <w:rFonts w:ascii="Arial" w:hAnsi="Arial" w:cs="Arial"/>
          <w:color w:val="000000"/>
          <w:spacing w:val="-1"/>
          <w:sz w:val="24"/>
          <w:szCs w:val="24"/>
        </w:rPr>
        <w:t xml:space="preserve">non </w:t>
      </w: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>è così sem</w:t>
      </w: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plice riconoscere un'infezione micotica perché gli </w:t>
      </w:r>
      <w:proofErr w:type="spellStart"/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>pseudomiceli</w:t>
      </w:r>
      <w:proofErr w:type="spellEnd"/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 e le spore si retraggono o vengono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>addirittura distrutti dalla fissazione e dalla colorazio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ne. Per lo più essi sono indistintamente individuabili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come formazioni bruno-chiare.</w:t>
      </w:r>
    </w:p>
    <w:p w:rsidR="00672B2E" w:rsidRPr="00740C28" w:rsidRDefault="00D77B3B" w:rsidP="00672B2E">
      <w:pPr>
        <w:shd w:val="clear" w:color="auto" w:fill="FFFFFF"/>
        <w:ind w:right="19"/>
        <w:jc w:val="both"/>
        <w:rPr>
          <w:rFonts w:ascii="Arial" w:eastAsia="Times New Roman" w:hAnsi="Arial" w:cs="Arial"/>
          <w:color w:val="000000"/>
          <w:spacing w:val="1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 </w:t>
      </w:r>
      <w:r w:rsidR="00672B2E"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Nelle infezioni da funghi si possono avere, </w:t>
      </w:r>
      <w:r w:rsidR="00672B2E"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nelle cellule epiteliali:</w:t>
      </w:r>
    </w:p>
    <w:p w:rsidR="00672B2E" w:rsidRPr="00740C28" w:rsidRDefault="00672B2E" w:rsidP="00672B2E">
      <w:pPr>
        <w:pStyle w:val="Paragrafoelenco"/>
        <w:numPr>
          <w:ilvl w:val="0"/>
          <w:numId w:val="5"/>
        </w:numPr>
        <w:shd w:val="clear" w:color="auto" w:fill="FFFFFF"/>
        <w:ind w:right="19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alterazioni della cromatina </w:t>
      </w: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>nucleare</w:t>
      </w:r>
    </w:p>
    <w:p w:rsidR="00672B2E" w:rsidRPr="00740C28" w:rsidRDefault="00672B2E" w:rsidP="00672B2E">
      <w:pPr>
        <w:pStyle w:val="Paragrafoelenco"/>
        <w:numPr>
          <w:ilvl w:val="0"/>
          <w:numId w:val="5"/>
        </w:numPr>
        <w:shd w:val="clear" w:color="auto" w:fill="FFFFFF"/>
        <w:ind w:right="19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aloni </w:t>
      </w:r>
      <w:proofErr w:type="spellStart"/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>perinucleari</w:t>
      </w:r>
      <w:proofErr w:type="spellEnd"/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</w:t>
      </w:r>
    </w:p>
    <w:p w:rsidR="001176F6" w:rsidRPr="00740C28" w:rsidRDefault="00672B2E" w:rsidP="00672B2E">
      <w:pPr>
        <w:pStyle w:val="Paragrafoelenco"/>
        <w:numPr>
          <w:ilvl w:val="0"/>
          <w:numId w:val="5"/>
        </w:numPr>
        <w:shd w:val="clear" w:color="auto" w:fill="FFFFFF"/>
        <w:ind w:right="19"/>
        <w:jc w:val="both"/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>vacuolizzazioni citopla-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smatiche</w:t>
      </w:r>
    </w:p>
    <w:p w:rsidR="00BF3462" w:rsidRPr="00740C28" w:rsidRDefault="00BF3462" w:rsidP="00B073BE">
      <w:pPr>
        <w:rPr>
          <w:rFonts w:ascii="Arial" w:hAnsi="Arial" w:cs="Arial"/>
          <w:color w:val="000000"/>
          <w:spacing w:val="6"/>
          <w:sz w:val="24"/>
          <w:szCs w:val="24"/>
        </w:rPr>
      </w:pPr>
    </w:p>
    <w:p w:rsidR="00BF3462" w:rsidRPr="00740C28" w:rsidRDefault="00BF3462" w:rsidP="00B073BE">
      <w:pPr>
        <w:rPr>
          <w:color w:val="000000"/>
          <w:spacing w:val="2"/>
        </w:rPr>
      </w:pPr>
      <w:proofErr w:type="spellStart"/>
      <w:r w:rsidRPr="00974796">
        <w:rPr>
          <w:rFonts w:ascii="Arial" w:hAnsi="Arial" w:cs="Arial"/>
          <w:b/>
          <w:color w:val="000000"/>
          <w:spacing w:val="6"/>
          <w:sz w:val="24"/>
          <w:szCs w:val="24"/>
        </w:rPr>
        <w:t>Trichomonas</w:t>
      </w:r>
      <w:proofErr w:type="spellEnd"/>
      <w:r w:rsidRPr="00740C28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proofErr w:type="spellStart"/>
      <w:r w:rsidR="00974796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>V</w:t>
      </w:r>
      <w:r w:rsidRPr="00740C28">
        <w:rPr>
          <w:rFonts w:ascii="Arial" w:hAnsi="Arial" w:cs="Arial"/>
          <w:b/>
          <w:bCs/>
          <w:color w:val="000000"/>
          <w:spacing w:val="6"/>
          <w:sz w:val="24"/>
          <w:szCs w:val="24"/>
        </w:rPr>
        <w:t>aginalis</w:t>
      </w:r>
      <w:proofErr w:type="spellEnd"/>
      <w:r w:rsidR="00F7614A">
        <w:rPr>
          <w:color w:val="000000"/>
          <w:spacing w:val="2"/>
        </w:rPr>
        <w:t xml:space="preserve"> ( fig. 4 )</w:t>
      </w:r>
    </w:p>
    <w:p w:rsidR="00CB5233" w:rsidRPr="00740C28" w:rsidRDefault="005261DB" w:rsidP="00B5374D">
      <w:pPr>
        <w:rPr>
          <w:rFonts w:ascii="Arial" w:eastAsia="Times New Roman" w:hAnsi="Arial" w:cs="Arial"/>
          <w:color w:val="000000"/>
          <w:spacing w:val="1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pacing w:val="2"/>
          <w:sz w:val="24"/>
          <w:szCs w:val="24"/>
        </w:rPr>
        <w:t>trichomonas</w:t>
      </w:r>
      <w:proofErr w:type="spellEnd"/>
      <w:r w:rsidR="00BF3462" w:rsidRPr="00740C28">
        <w:rPr>
          <w:rFonts w:ascii="Arial" w:hAnsi="Arial" w:cs="Arial"/>
          <w:color w:val="000000"/>
          <w:spacing w:val="2"/>
          <w:sz w:val="24"/>
          <w:szCs w:val="24"/>
        </w:rPr>
        <w:t xml:space="preserve"> sono dei protozoi flagellati</w:t>
      </w:r>
      <w:r w:rsidR="00CB5233" w:rsidRPr="00740C28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 hanno forma </w:t>
      </w:r>
      <w:r w:rsidR="00CB5233"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ovale o a pera. </w:t>
      </w:r>
      <w:r w:rsidR="00CB5233"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Essi possiedono un nucleo e, a una delle estremità, </w:t>
      </w:r>
      <w:r w:rsidR="00CB5233"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due granuli basali. Da uno di questi traggono origine </w:t>
      </w:r>
      <w:r w:rsidR="00CB5233"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quattro lunghi flagelli (dai movimenti molto vivaci), </w:t>
      </w:r>
      <w:r w:rsidR="00CB5233"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dall'altro si diparte una membrana ondulante che </w:t>
      </w:r>
      <w:r w:rsidR="00CB5233"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arriva fino in prossimità dell'estremità posteriore del protozoo.</w:t>
      </w:r>
    </w:p>
    <w:p w:rsidR="00347BA3" w:rsidRPr="00740C28" w:rsidRDefault="00CB5233" w:rsidP="00B5374D">
      <w:pPr>
        <w:rPr>
          <w:rFonts w:ascii="Arial" w:eastAsia="+mn-ea" w:hAnsi="Arial" w:cs="Arial"/>
          <w:color w:val="000000"/>
          <w:kern w:val="24"/>
          <w:sz w:val="24"/>
          <w:szCs w:val="24"/>
          <w:lang w:eastAsia="it-IT"/>
        </w:rPr>
      </w:pP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Negli strisci fissati e colorati col </w:t>
      </w:r>
      <w:proofErr w:type="spellStart"/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>Papanicolaou</w:t>
      </w:r>
      <w:proofErr w:type="spellEnd"/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il cattivo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stato di conservazione ne rende spesso difficile la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diagnosi. Con la </w:t>
      </w: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colorazione di </w:t>
      </w:r>
      <w:proofErr w:type="spellStart"/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>Papanicolaou</w:t>
      </w:r>
      <w:proofErr w:type="spellEnd"/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i </w:t>
      </w:r>
      <w:proofErr w:type="spellStart"/>
      <w:r w:rsidRPr="00740C28">
        <w:rPr>
          <w:rFonts w:ascii="Arial" w:eastAsia="Times New Roman" w:hAnsi="Arial" w:cs="Arial"/>
          <w:color w:val="000000"/>
          <w:sz w:val="24"/>
          <w:szCs w:val="24"/>
        </w:rPr>
        <w:t>tri</w:t>
      </w:r>
      <w:r w:rsidR="00F739B2">
        <w:rPr>
          <w:rFonts w:ascii="Arial" w:eastAsia="Times New Roman" w:hAnsi="Arial" w:cs="Arial"/>
          <w:color w:val="000000"/>
          <w:spacing w:val="1"/>
          <w:sz w:val="24"/>
          <w:szCs w:val="24"/>
        </w:rPr>
        <w:t>chomonas</w:t>
      </w:r>
      <w:proofErr w:type="spellEnd"/>
      <w:r w:rsidR="00F739B2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appaiono come elementi piccoli ovoidali   gri</w:t>
      </w:r>
      <w:r w:rsidR="00F739B2">
        <w:rPr>
          <w:rFonts w:ascii="Arial" w:eastAsia="Times New Roman" w:hAnsi="Arial" w:cs="Arial"/>
          <w:color w:val="000000"/>
          <w:spacing w:val="1"/>
          <w:sz w:val="24"/>
          <w:szCs w:val="24"/>
        </w:rPr>
        <w:softHyphen/>
        <w:t>gio- pallidi o verdognoli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, del diametro compreso tra </w:t>
      </w:r>
      <w:r w:rsidRPr="00740C28">
        <w:rPr>
          <w:rFonts w:ascii="Arial" w:eastAsia="Times New Roman" w:hAnsi="Arial" w:cs="Arial"/>
          <w:color w:val="000000"/>
          <w:spacing w:val="-4"/>
          <w:sz w:val="24"/>
          <w:szCs w:val="24"/>
        </w:rPr>
        <w:t>8_e,45_u.m . Le forme piccole prevalgo</w:t>
      </w:r>
      <w:r w:rsidRPr="00740C28">
        <w:rPr>
          <w:rFonts w:ascii="Arial" w:eastAsia="Times New Roman" w:hAnsi="Arial" w:cs="Arial"/>
          <w:color w:val="000000"/>
          <w:spacing w:val="-4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no nello stadio acuto della moltiplicazione, quelle </w:t>
      </w: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più grandi nelle fasi di quiescenza. Spesso però essi si 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presentano come formazioni </w:t>
      </w:r>
      <w:proofErr w:type="spellStart"/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>difluenti</w:t>
      </w:r>
      <w:proofErr w:type="spellEnd"/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, quasi come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ombre, a limiti sfumati. I flagelli non sono quasi mai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riconoscibili, perché vanno perduti durante la fissa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zione e la colorazione. Il nucleo, qualora si riesca a </w:t>
      </w:r>
      <w:r w:rsidR="008458B0">
        <w:rPr>
          <w:rFonts w:ascii="Arial" w:eastAsia="Times New Roman" w:hAnsi="Arial" w:cs="Arial"/>
          <w:color w:val="000000"/>
          <w:spacing w:val="2"/>
          <w:sz w:val="24"/>
          <w:szCs w:val="24"/>
        </w:rPr>
        <w:t>visualizzarlo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, è solo accennato come una formazione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eccentrica allungata con estremità appuntite e leg</w:t>
      </w:r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germente </w:t>
      </w:r>
      <w:proofErr w:type="spellStart"/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>cianofila</w:t>
      </w:r>
      <w:proofErr w:type="spellEnd"/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. Il citoplasma può contenere qualche evidente granulo rossastro e appare delle </w:t>
      </w:r>
      <w:r w:rsidRPr="00740C28">
        <w:rPr>
          <w:rFonts w:ascii="Arial" w:eastAsia="Times New Roman" w:hAnsi="Arial" w:cs="Arial"/>
          <w:color w:val="000000"/>
          <w:spacing w:val="6"/>
          <w:sz w:val="24"/>
          <w:szCs w:val="24"/>
        </w:rPr>
        <w:t>volte finemente vacuolare.</w:t>
      </w:r>
      <w:r w:rsidR="006A6CD9"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 Se il loro stato</w:t>
      </w:r>
      <w:r w:rsidR="006A6CD9" w:rsidRPr="00740C28">
        <w:rPr>
          <w:rFonts w:ascii="Arial" w:hAnsi="Arial" w:cs="Arial"/>
          <w:color w:val="000000"/>
          <w:spacing w:val="2"/>
          <w:sz w:val="24"/>
          <w:szCs w:val="24"/>
        </w:rPr>
        <w:t xml:space="preserve"> di conservazione non </w:t>
      </w:r>
      <w:r w:rsidR="008458B0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è perfetto i </w:t>
      </w:r>
      <w:proofErr w:type="spellStart"/>
      <w:r w:rsidR="008458B0">
        <w:rPr>
          <w:rFonts w:ascii="Arial" w:eastAsia="Times New Roman" w:hAnsi="Arial" w:cs="Arial"/>
          <w:color w:val="000000"/>
          <w:spacing w:val="2"/>
          <w:sz w:val="24"/>
          <w:szCs w:val="24"/>
        </w:rPr>
        <w:t>Trichomonas</w:t>
      </w:r>
      <w:proofErr w:type="spellEnd"/>
      <w:r w:rsidR="008458B0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assu</w:t>
      </w:r>
      <w:r w:rsidR="008458B0">
        <w:rPr>
          <w:rFonts w:ascii="Arial" w:eastAsia="Times New Roman" w:hAnsi="Arial" w:cs="Arial"/>
          <w:color w:val="000000"/>
          <w:spacing w:val="2"/>
          <w:sz w:val="24"/>
          <w:szCs w:val="24"/>
        </w:rPr>
        <w:softHyphen/>
        <w:t>mono una colorazione molto debole</w:t>
      </w:r>
      <w:r w:rsidR="006A6CD9"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e possono quindi </w:t>
      </w:r>
      <w:r w:rsidR="006A6CD9" w:rsidRPr="00740C28">
        <w:rPr>
          <w:rFonts w:ascii="Arial" w:eastAsia="Times New Roman" w:hAnsi="Arial" w:cs="Arial"/>
          <w:color w:val="000000"/>
          <w:sz w:val="24"/>
          <w:szCs w:val="24"/>
        </w:rPr>
        <w:t>sfuggire al</w:t>
      </w:r>
      <w:r w:rsidR="008458B0">
        <w:rPr>
          <w:rFonts w:ascii="Arial" w:eastAsia="Times New Roman" w:hAnsi="Arial" w:cs="Arial"/>
          <w:color w:val="000000"/>
          <w:sz w:val="24"/>
          <w:szCs w:val="24"/>
        </w:rPr>
        <w:t xml:space="preserve">l'osservazione o erroneamente confusi  con </w:t>
      </w:r>
      <w:r w:rsidR="008458B0" w:rsidRPr="00770F30">
        <w:rPr>
          <w:rFonts w:ascii="Arial" w:eastAsia="Times New Roman" w:hAnsi="Arial" w:cs="Arial"/>
          <w:color w:val="000000"/>
          <w:sz w:val="24"/>
          <w:szCs w:val="24"/>
          <w:u w:val="single"/>
        </w:rPr>
        <w:t>istio</w:t>
      </w:r>
      <w:r w:rsidR="006A6CD9" w:rsidRPr="00770F30">
        <w:rPr>
          <w:rFonts w:ascii="Arial" w:eastAsia="Times New Roman" w:hAnsi="Arial" w:cs="Arial"/>
          <w:color w:val="000000"/>
          <w:sz w:val="24"/>
          <w:szCs w:val="24"/>
          <w:u w:val="single"/>
        </w:rPr>
        <w:t>citi degenerati</w:t>
      </w:r>
      <w:r w:rsidR="006A6CD9"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, con </w:t>
      </w:r>
      <w:r w:rsidR="006A6CD9" w:rsidRPr="00770F30">
        <w:rPr>
          <w:rFonts w:ascii="Arial" w:eastAsia="Times New Roman" w:hAnsi="Arial" w:cs="Arial"/>
          <w:color w:val="000000"/>
          <w:sz w:val="24"/>
          <w:szCs w:val="24"/>
          <w:u w:val="single"/>
        </w:rPr>
        <w:t>n</w:t>
      </w:r>
      <w:r w:rsidR="008458B0" w:rsidRPr="00770F30">
        <w:rPr>
          <w:rFonts w:ascii="Arial" w:eastAsia="Times New Roman" w:hAnsi="Arial" w:cs="Arial"/>
          <w:color w:val="000000"/>
          <w:sz w:val="24"/>
          <w:szCs w:val="24"/>
          <w:u w:val="single"/>
        </w:rPr>
        <w:t>uclei nudi</w:t>
      </w:r>
      <w:r w:rsidR="008458B0">
        <w:rPr>
          <w:rFonts w:ascii="Arial" w:eastAsia="Times New Roman" w:hAnsi="Arial" w:cs="Arial"/>
          <w:color w:val="000000"/>
          <w:sz w:val="24"/>
          <w:szCs w:val="24"/>
        </w:rPr>
        <w:t xml:space="preserve"> di cellule </w:t>
      </w:r>
      <w:proofErr w:type="spellStart"/>
      <w:r w:rsidR="008458B0" w:rsidRPr="00770F30">
        <w:rPr>
          <w:rFonts w:ascii="Arial" w:eastAsia="Times New Roman" w:hAnsi="Arial" w:cs="Arial"/>
          <w:color w:val="000000"/>
          <w:sz w:val="24"/>
          <w:szCs w:val="24"/>
          <w:u w:val="single"/>
        </w:rPr>
        <w:t>endocervi</w:t>
      </w:r>
      <w:r w:rsidR="006A6CD9" w:rsidRPr="00770F30">
        <w:rPr>
          <w:rFonts w:ascii="Arial" w:eastAsia="Times New Roman" w:hAnsi="Arial" w:cs="Arial"/>
          <w:color w:val="000000"/>
          <w:sz w:val="24"/>
          <w:szCs w:val="24"/>
          <w:u w:val="single"/>
        </w:rPr>
        <w:t>cali</w:t>
      </w:r>
      <w:proofErr w:type="spellEnd"/>
      <w:r w:rsidR="006A6CD9" w:rsidRPr="00770F30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 o </w:t>
      </w:r>
      <w:proofErr w:type="spellStart"/>
      <w:r w:rsidR="006A6CD9" w:rsidRPr="00770F30">
        <w:rPr>
          <w:rFonts w:ascii="Arial" w:eastAsia="Times New Roman" w:hAnsi="Arial" w:cs="Arial"/>
          <w:color w:val="000000"/>
          <w:sz w:val="24"/>
          <w:szCs w:val="24"/>
          <w:u w:val="single"/>
        </w:rPr>
        <w:t>parabasali</w:t>
      </w:r>
      <w:proofErr w:type="spellEnd"/>
      <w:r w:rsidR="006A6CD9" w:rsidRPr="00770F30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 lisate</w:t>
      </w:r>
      <w:r w:rsidR="006A6CD9"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 o con </w:t>
      </w:r>
      <w:r w:rsidR="006A6CD9" w:rsidRPr="00770F30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leucociti mal conservati </w:t>
      </w:r>
      <w:r w:rsidR="006A6CD9" w:rsidRPr="00740C28">
        <w:rPr>
          <w:rFonts w:ascii="Arial" w:eastAsia="Times New Roman" w:hAnsi="Arial" w:cs="Arial"/>
          <w:color w:val="000000"/>
          <w:spacing w:val="5"/>
          <w:sz w:val="24"/>
          <w:szCs w:val="24"/>
        </w:rPr>
        <w:t>o addirittura, co</w:t>
      </w:r>
      <w:r w:rsidR="00770F30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n </w:t>
      </w:r>
      <w:r w:rsidR="00770F30" w:rsidRPr="00770F30">
        <w:rPr>
          <w:rFonts w:ascii="Arial" w:eastAsia="Times New Roman" w:hAnsi="Arial" w:cs="Arial"/>
          <w:color w:val="000000"/>
          <w:spacing w:val="5"/>
          <w:sz w:val="24"/>
          <w:szCs w:val="24"/>
          <w:u w:val="single"/>
        </w:rPr>
        <w:t>detriti cellulari o globuli</w:t>
      </w:r>
      <w:r w:rsidR="006A6CD9" w:rsidRPr="00770F30">
        <w:rPr>
          <w:rFonts w:ascii="Arial" w:eastAsia="Times New Roman" w:hAnsi="Arial" w:cs="Arial"/>
          <w:color w:val="000000"/>
          <w:spacing w:val="5"/>
          <w:sz w:val="24"/>
          <w:szCs w:val="24"/>
          <w:u w:val="single"/>
        </w:rPr>
        <w:t xml:space="preserve"> di </w:t>
      </w:r>
      <w:r w:rsidR="006A6CD9" w:rsidRPr="00770F30">
        <w:rPr>
          <w:rFonts w:ascii="Arial" w:eastAsia="Times New Roman" w:hAnsi="Arial" w:cs="Arial"/>
          <w:color w:val="000000"/>
          <w:spacing w:val="1"/>
          <w:sz w:val="24"/>
          <w:szCs w:val="24"/>
          <w:u w:val="single"/>
        </w:rPr>
        <w:t>muco</w:t>
      </w:r>
      <w:r w:rsidR="006A6CD9"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. Nella valutazione degli strisci va quindi fatta </w:t>
      </w:r>
      <w:r w:rsidR="006A6CD9"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attenzione che almeno in qualche elemento si veda </w:t>
      </w:r>
      <w:r w:rsidR="006A6CD9" w:rsidRPr="00740C28">
        <w:rPr>
          <w:rFonts w:ascii="Arial" w:eastAsia="Times New Roman" w:hAnsi="Arial" w:cs="Arial"/>
          <w:color w:val="000000"/>
          <w:spacing w:val="6"/>
          <w:sz w:val="24"/>
          <w:szCs w:val="24"/>
        </w:rPr>
        <w:t>un accenno del</w:t>
      </w:r>
      <w:r w:rsidR="000D142E">
        <w:rPr>
          <w:rFonts w:ascii="Arial" w:eastAsia="Times New Roman" w:hAnsi="Arial" w:cs="Arial"/>
          <w:color w:val="000000"/>
          <w:spacing w:val="6"/>
          <w:sz w:val="24"/>
          <w:szCs w:val="24"/>
        </w:rPr>
        <w:t xml:space="preserve"> nucleo o </w:t>
      </w:r>
      <w:r w:rsidR="000D142E">
        <w:rPr>
          <w:rFonts w:ascii="Arial" w:eastAsia="Times New Roman" w:hAnsi="Arial" w:cs="Arial"/>
          <w:color w:val="000000"/>
          <w:spacing w:val="6"/>
          <w:sz w:val="24"/>
          <w:szCs w:val="24"/>
        </w:rPr>
        <w:lastRenderedPageBreak/>
        <w:t>qualcuno dei menzionati "</w:t>
      </w:r>
      <w:r w:rsidR="006A6CD9" w:rsidRPr="00740C28">
        <w:rPr>
          <w:rFonts w:ascii="Arial" w:eastAsia="Times New Roman" w:hAnsi="Arial" w:cs="Arial"/>
          <w:color w:val="000000"/>
          <w:spacing w:val="6"/>
          <w:sz w:val="24"/>
          <w:szCs w:val="24"/>
        </w:rPr>
        <w:t xml:space="preserve"> </w:t>
      </w:r>
      <w:r w:rsidR="006A6CD9"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>granuli rossastri</w:t>
      </w:r>
      <w:r w:rsidR="000D142E">
        <w:rPr>
          <w:rFonts w:ascii="Arial" w:eastAsia="Times New Roman" w:hAnsi="Arial" w:cs="Arial"/>
          <w:color w:val="000000"/>
          <w:spacing w:val="4"/>
          <w:sz w:val="24"/>
          <w:szCs w:val="24"/>
        </w:rPr>
        <w:t>"</w:t>
      </w:r>
      <w:r w:rsidR="006A6CD9"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>. Solo allora sarà possibile, entro certi limiti, essere sicuri della diagnosi.</w:t>
      </w:r>
      <w:r w:rsidR="00347BA3" w:rsidRPr="00740C28">
        <w:rPr>
          <w:rFonts w:ascii="Arial" w:eastAsia="+mn-ea" w:hAnsi="Arial" w:cs="Arial"/>
          <w:color w:val="000000"/>
          <w:kern w:val="24"/>
          <w:sz w:val="24"/>
          <w:szCs w:val="24"/>
          <w:lang w:eastAsia="it-IT"/>
        </w:rPr>
        <w:t xml:space="preserve"> </w:t>
      </w:r>
    </w:p>
    <w:p w:rsidR="00347BA3" w:rsidRPr="00740C28" w:rsidRDefault="00347BA3" w:rsidP="00B5374D">
      <w:pPr>
        <w:rPr>
          <w:rFonts w:ascii="Arial" w:hAnsi="Arial" w:cs="Arial"/>
          <w:color w:val="000000"/>
          <w:spacing w:val="4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Nelle infezioni da </w:t>
      </w:r>
      <w:proofErr w:type="spellStart"/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>trichomonas</w:t>
      </w:r>
      <w:proofErr w:type="spellEnd"/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il quadro citologico mostra in genere chiari segni flogistici:</w:t>
      </w:r>
    </w:p>
    <w:p w:rsidR="00004913" w:rsidRPr="00740C28" w:rsidRDefault="00DA76B5" w:rsidP="00B5374D">
      <w:pPr>
        <w:numPr>
          <w:ilvl w:val="0"/>
          <w:numId w:val="6"/>
        </w:numPr>
        <w:rPr>
          <w:rFonts w:ascii="Arial" w:eastAsia="Times New Roman" w:hAnsi="Arial" w:cs="Arial"/>
          <w:color w:val="000000"/>
          <w:spacing w:val="4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>numerosi leucociti e linfociti</w:t>
      </w:r>
    </w:p>
    <w:p w:rsidR="00004913" w:rsidRPr="00740C28" w:rsidRDefault="00DA76B5" w:rsidP="00B5374D">
      <w:pPr>
        <w:numPr>
          <w:ilvl w:val="0"/>
          <w:numId w:val="6"/>
        </w:numPr>
        <w:rPr>
          <w:rFonts w:ascii="Arial" w:eastAsia="Times New Roman" w:hAnsi="Arial" w:cs="Arial"/>
          <w:color w:val="000000"/>
          <w:spacing w:val="4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ampi aloni </w:t>
      </w:r>
      <w:proofErr w:type="spellStart"/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>perinucleari</w:t>
      </w:r>
      <w:proofErr w:type="spellEnd"/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chiari nel citoplasma</w:t>
      </w:r>
      <w:r w:rsidR="004D6B6C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(rappresentano il primo indice</w:t>
      </w:r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diagnostico)</w:t>
      </w:r>
    </w:p>
    <w:p w:rsidR="00004913" w:rsidRPr="00740C28" w:rsidRDefault="00DA76B5" w:rsidP="00B5374D">
      <w:pPr>
        <w:numPr>
          <w:ilvl w:val="0"/>
          <w:numId w:val="6"/>
        </w:numPr>
        <w:rPr>
          <w:rFonts w:ascii="Arial" w:eastAsia="Times New Roman" w:hAnsi="Arial" w:cs="Arial"/>
          <w:color w:val="000000"/>
          <w:spacing w:val="4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>lieve ingrandimento dei nuclei cellulari (ipertrofia)</w:t>
      </w:r>
    </w:p>
    <w:p w:rsidR="00004913" w:rsidRPr="00740C28" w:rsidRDefault="00DA76B5" w:rsidP="00B5374D">
      <w:pPr>
        <w:numPr>
          <w:ilvl w:val="0"/>
          <w:numId w:val="6"/>
        </w:numPr>
        <w:rPr>
          <w:rFonts w:ascii="Arial" w:eastAsia="Times New Roman" w:hAnsi="Arial" w:cs="Arial"/>
          <w:color w:val="000000"/>
          <w:spacing w:val="4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irregolarità della forma e della struttura </w:t>
      </w:r>
      <w:proofErr w:type="spellStart"/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>cromatinica</w:t>
      </w:r>
      <w:proofErr w:type="spellEnd"/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e ipercromia.</w:t>
      </w:r>
    </w:p>
    <w:p w:rsidR="00CC3DB7" w:rsidRPr="00740C28" w:rsidRDefault="00CC3DB7" w:rsidP="00CC3DB7">
      <w:pPr>
        <w:ind w:left="720"/>
        <w:rPr>
          <w:rFonts w:ascii="Arial" w:eastAsia="Times New Roman" w:hAnsi="Arial" w:cs="Arial"/>
          <w:color w:val="000000"/>
          <w:spacing w:val="4"/>
          <w:sz w:val="24"/>
          <w:szCs w:val="24"/>
        </w:rPr>
      </w:pPr>
    </w:p>
    <w:p w:rsidR="00CC3DB7" w:rsidRPr="00740C28" w:rsidRDefault="00CC3DB7" w:rsidP="00CC3DB7">
      <w:pPr>
        <w:rPr>
          <w:rFonts w:ascii="Constantia" w:eastAsia="+mn-ea" w:hAnsi="Constantia" w:cs="+mn-cs"/>
          <w:color w:val="000000"/>
          <w:kern w:val="24"/>
          <w:sz w:val="36"/>
          <w:szCs w:val="36"/>
          <w:lang w:eastAsia="it-IT"/>
        </w:rPr>
      </w:pPr>
      <w:r w:rsidRPr="00740C28">
        <w:rPr>
          <w:rFonts w:ascii="Arial" w:hAnsi="Arial" w:cs="Arial"/>
          <w:color w:val="000000"/>
          <w:sz w:val="24"/>
          <w:szCs w:val="24"/>
        </w:rPr>
        <w:t>ACTYNOMICETI</w:t>
      </w:r>
      <w:r w:rsidRPr="00740C28">
        <w:rPr>
          <w:rFonts w:ascii="Constantia" w:eastAsia="+mn-ea" w:hAnsi="Constantia" w:cs="+mn-cs"/>
          <w:color w:val="000000"/>
          <w:kern w:val="24"/>
          <w:sz w:val="36"/>
          <w:szCs w:val="36"/>
          <w:lang w:eastAsia="it-IT"/>
        </w:rPr>
        <w:t xml:space="preserve"> </w:t>
      </w:r>
    </w:p>
    <w:p w:rsidR="00CC3DB7" w:rsidRPr="00740C28" w:rsidRDefault="00CC3DB7" w:rsidP="00BD0EDE">
      <w:pPr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Gli </w:t>
      </w:r>
      <w:r w:rsidRPr="00740C28">
        <w:rPr>
          <w:rFonts w:ascii="Arial" w:hAnsi="Arial" w:cs="Arial"/>
          <w:b/>
          <w:bCs/>
          <w:color w:val="000000"/>
          <w:sz w:val="24"/>
          <w:szCs w:val="24"/>
        </w:rPr>
        <w:t>Attinomiceti (</w:t>
      </w:r>
      <w:proofErr w:type="spellStart"/>
      <w:r w:rsidRPr="00740C28">
        <w:rPr>
          <w:rFonts w:ascii="Arial" w:hAnsi="Arial" w:cs="Arial"/>
          <w:b/>
          <w:bCs/>
          <w:color w:val="000000"/>
          <w:sz w:val="24"/>
          <w:szCs w:val="24"/>
        </w:rPr>
        <w:t>Actinobacteria</w:t>
      </w:r>
      <w:proofErr w:type="spellEnd"/>
      <w:r w:rsidRPr="00740C28">
        <w:rPr>
          <w:rFonts w:ascii="Arial" w:hAnsi="Arial" w:cs="Arial"/>
          <w:b/>
          <w:bCs/>
          <w:color w:val="000000"/>
          <w:sz w:val="24"/>
          <w:szCs w:val="24"/>
        </w:rPr>
        <w:t>)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 sono un raggruppamento di </w:t>
      </w:r>
      <w:hyperlink r:id="rId7" w:history="1">
        <w:r w:rsidRPr="00740C28">
          <w:rPr>
            <w:rStyle w:val="Collegamentoipertestuale"/>
            <w:rFonts w:ascii="Arial" w:hAnsi="Arial" w:cs="Arial"/>
            <w:color w:val="000000"/>
            <w:sz w:val="24"/>
            <w:szCs w:val="24"/>
          </w:rPr>
          <w:t>batteri</w:t>
        </w:r>
      </w:hyperlink>
      <w:r w:rsidRPr="00740C28">
        <w:rPr>
          <w:rFonts w:ascii="Arial" w:hAnsi="Arial" w:cs="Arial"/>
          <w:color w:val="000000"/>
          <w:sz w:val="24"/>
          <w:szCs w:val="24"/>
        </w:rPr>
        <w:t xml:space="preserve"> </w:t>
      </w:r>
      <w:hyperlink r:id="rId8" w:history="1">
        <w:proofErr w:type="spellStart"/>
        <w:r w:rsidRPr="00740C28">
          <w:rPr>
            <w:rStyle w:val="Collegamentoipertestuale"/>
            <w:rFonts w:ascii="Arial" w:hAnsi="Arial" w:cs="Arial"/>
            <w:color w:val="000000"/>
            <w:sz w:val="24"/>
            <w:szCs w:val="24"/>
          </w:rPr>
          <w:t>Gram</w:t>
        </w:r>
        <w:proofErr w:type="spellEnd"/>
      </w:hyperlink>
      <w:hyperlink r:id="rId9" w:history="1">
        <w:r w:rsidRPr="00740C28">
          <w:rPr>
            <w:rStyle w:val="Collegamentoipertestuale"/>
            <w:rFonts w:ascii="Arial" w:hAnsi="Arial" w:cs="Arial"/>
            <w:color w:val="000000"/>
            <w:sz w:val="24"/>
            <w:szCs w:val="24"/>
          </w:rPr>
          <w:t xml:space="preserve"> positivi</w:t>
        </w:r>
      </w:hyperlink>
      <w:r w:rsidRPr="00740C28">
        <w:rPr>
          <w:rFonts w:ascii="Arial" w:hAnsi="Arial" w:cs="Arial"/>
          <w:color w:val="000000"/>
          <w:sz w:val="24"/>
          <w:szCs w:val="24"/>
        </w:rPr>
        <w:t xml:space="preserve">. Sono filamentosi e hanno una crescita di tipo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miceliare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B7414F" w:rsidRPr="00740C28" w:rsidRDefault="00B7414F" w:rsidP="00BD0EDE">
      <w:pPr>
        <w:rPr>
          <w:rFonts w:ascii="Arial" w:hAnsi="Arial" w:cs="Arial"/>
          <w:color w:val="000000"/>
          <w:sz w:val="24"/>
          <w:szCs w:val="24"/>
        </w:rPr>
      </w:pPr>
    </w:p>
    <w:p w:rsidR="00B7414F" w:rsidRPr="00740C28" w:rsidRDefault="00B7414F" w:rsidP="00BD0EDE">
      <w:pPr>
        <w:rPr>
          <w:rFonts w:ascii="Arial" w:hAnsi="Arial" w:cs="Arial"/>
          <w:b/>
          <w:color w:val="000000"/>
          <w:sz w:val="24"/>
          <w:szCs w:val="24"/>
        </w:rPr>
      </w:pPr>
      <w:r w:rsidRPr="00740C28">
        <w:rPr>
          <w:rFonts w:ascii="Arial" w:hAnsi="Arial" w:cs="Arial"/>
          <w:b/>
          <w:color w:val="000000"/>
          <w:sz w:val="24"/>
          <w:szCs w:val="24"/>
        </w:rPr>
        <w:t>METAPLASIA</w:t>
      </w:r>
      <w:r w:rsidR="00FE175D">
        <w:rPr>
          <w:rFonts w:ascii="Arial" w:hAnsi="Arial" w:cs="Arial"/>
          <w:b/>
          <w:color w:val="000000"/>
          <w:sz w:val="24"/>
          <w:szCs w:val="24"/>
        </w:rPr>
        <w:t xml:space="preserve">   ( fig.6 )</w:t>
      </w:r>
    </w:p>
    <w:p w:rsidR="00B7414F" w:rsidRPr="00740C28" w:rsidRDefault="00D5799B" w:rsidP="00FE175D">
      <w:pPr>
        <w:shd w:val="clear" w:color="auto" w:fill="FFFFFF"/>
        <w:spacing w:before="25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 processi di</w:t>
      </w:r>
      <w:r w:rsidRPr="00D5799B">
        <w:rPr>
          <w:rFonts w:ascii="Arial" w:hAnsi="Arial" w:cs="Arial"/>
          <w:color w:val="000000"/>
          <w:sz w:val="24"/>
          <w:szCs w:val="24"/>
          <w:u w:val="single"/>
        </w:rPr>
        <w:t xml:space="preserve"> metaplasia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B7414F" w:rsidRPr="00740C28">
        <w:rPr>
          <w:rFonts w:ascii="Arial" w:hAnsi="Arial" w:cs="Arial"/>
          <w:color w:val="000000"/>
          <w:sz w:val="24"/>
          <w:szCs w:val="24"/>
        </w:rPr>
        <w:t xml:space="preserve"> della cervice uterina sono </w:t>
      </w:r>
      <w:r w:rsidR="00B7414F" w:rsidRPr="00740C28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molto frequenti. </w:t>
      </w:r>
      <w:r>
        <w:rPr>
          <w:rFonts w:ascii="Arial" w:hAnsi="Arial" w:cs="Arial"/>
          <w:color w:val="000000"/>
          <w:spacing w:val="1"/>
          <w:sz w:val="24"/>
          <w:szCs w:val="24"/>
        </w:rPr>
        <w:t>Li riscontriamo</w:t>
      </w:r>
      <w:r w:rsidR="00B7414F" w:rsidRPr="00740C28">
        <w:rPr>
          <w:rFonts w:ascii="Arial" w:hAnsi="Arial" w:cs="Arial"/>
          <w:color w:val="000000"/>
          <w:spacing w:val="1"/>
          <w:sz w:val="24"/>
          <w:szCs w:val="24"/>
        </w:rPr>
        <w:t xml:space="preserve"> nell'ambito dell'epitelio ghiandolare soprattutto nel terzo inferiore del canale </w:t>
      </w:r>
      <w:r w:rsidR="00B7414F" w:rsidRPr="00740C28">
        <w:rPr>
          <w:rFonts w:ascii="Arial" w:hAnsi="Arial" w:cs="Arial"/>
          <w:color w:val="000000"/>
          <w:spacing w:val="3"/>
          <w:sz w:val="24"/>
          <w:szCs w:val="24"/>
        </w:rPr>
        <w:t xml:space="preserve">cervicale e, sulla </w:t>
      </w:r>
      <w:proofErr w:type="spellStart"/>
      <w:r w:rsidR="00B7414F" w:rsidRPr="00740C28">
        <w:rPr>
          <w:rFonts w:ascii="Arial" w:hAnsi="Arial" w:cs="Arial"/>
          <w:color w:val="000000"/>
          <w:spacing w:val="3"/>
          <w:sz w:val="24"/>
          <w:szCs w:val="24"/>
        </w:rPr>
        <w:t>esocervice</w:t>
      </w:r>
      <w:proofErr w:type="spellEnd"/>
      <w:r w:rsidR="00B7414F" w:rsidRPr="00740C28">
        <w:rPr>
          <w:rFonts w:ascii="Arial" w:hAnsi="Arial" w:cs="Arial"/>
          <w:color w:val="000000"/>
          <w:spacing w:val="3"/>
          <w:sz w:val="24"/>
          <w:szCs w:val="24"/>
        </w:rPr>
        <w:t xml:space="preserve">, nella trasformazione </w:t>
      </w:r>
      <w:r w:rsidR="00B7414F" w:rsidRPr="00740C28">
        <w:rPr>
          <w:rFonts w:ascii="Arial" w:hAnsi="Arial" w:cs="Arial"/>
          <w:color w:val="000000"/>
          <w:spacing w:val="2"/>
          <w:sz w:val="24"/>
          <w:szCs w:val="24"/>
        </w:rPr>
        <w:t xml:space="preserve">delle ectopie; </w:t>
      </w:r>
      <w:r w:rsidR="00B7414F"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>è pr</w:t>
      </w:r>
      <w:r>
        <w:rPr>
          <w:rFonts w:ascii="Arial" w:eastAsia="Times New Roman" w:hAnsi="Arial" w:cs="Arial"/>
          <w:color w:val="000000"/>
          <w:spacing w:val="2"/>
          <w:sz w:val="24"/>
          <w:szCs w:val="24"/>
        </w:rPr>
        <w:t>obabile che la causa sia da attribuire a</w:t>
      </w:r>
      <w:r w:rsidR="00B7414F"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stimolazioni croniche di natura infiam</w:t>
      </w:r>
      <w:r w:rsidR="00B7414F"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softHyphen/>
      </w:r>
      <w:r w:rsidR="00B7414F" w:rsidRPr="00740C28">
        <w:rPr>
          <w:rFonts w:ascii="Arial" w:eastAsia="Times New Roman" w:hAnsi="Arial" w:cs="Arial"/>
          <w:color w:val="000000"/>
          <w:sz w:val="24"/>
          <w:szCs w:val="24"/>
        </w:rPr>
        <w:t>matoria, chimica e fisica.</w:t>
      </w:r>
    </w:p>
    <w:p w:rsidR="00B7414F" w:rsidRPr="00740C28" w:rsidRDefault="00B7414F" w:rsidP="005E161A">
      <w:pPr>
        <w:shd w:val="clear" w:color="auto" w:fill="FFFFFF"/>
        <w:spacing w:before="250"/>
        <w:ind w:left="19"/>
        <w:jc w:val="both"/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 Il fenomeno della metapla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softHyphen/>
        <w:t xml:space="preserve">sia rappresenta ovviamente un meccanismo di difesa 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dell'organismo, in cui il delicato epitelio cilindrico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viene sostituito dal più resistente epitelio pavimen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>toso.</w:t>
      </w:r>
    </w:p>
    <w:p w:rsidR="00B7414F" w:rsidRPr="00740C28" w:rsidRDefault="00B7414F" w:rsidP="005E161A">
      <w:pPr>
        <w:shd w:val="clear" w:color="auto" w:fill="FFFFFF"/>
        <w:spacing w:before="250"/>
        <w:ind w:left="19"/>
        <w:jc w:val="both"/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pacing w:val="1"/>
          <w:sz w:val="24"/>
          <w:szCs w:val="24"/>
        </w:rPr>
        <w:t>Non si tratta assolutamente, come il termine potreb</w:t>
      </w:r>
      <w:r w:rsidRPr="00740C28">
        <w:rPr>
          <w:rFonts w:ascii="Arial" w:hAnsi="Arial" w:cs="Arial"/>
          <w:color w:val="000000"/>
          <w:spacing w:val="1"/>
          <w:sz w:val="24"/>
          <w:szCs w:val="24"/>
        </w:rPr>
        <w:softHyphen/>
        <w:t xml:space="preserve">be far supporre, della trasformazione di una specie cellulare matura in un'altra. </w:t>
      </w:r>
      <w:r w:rsidRPr="00740C28">
        <w:rPr>
          <w:rFonts w:ascii="Arial" w:hAnsi="Arial" w:cs="Arial"/>
          <w:i/>
          <w:iCs/>
          <w:color w:val="000000"/>
          <w:spacing w:val="1"/>
          <w:sz w:val="24"/>
          <w:szCs w:val="24"/>
        </w:rPr>
        <w:t xml:space="preserve">Il processo trae origine </w:t>
      </w:r>
      <w:r w:rsidRPr="00740C28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 xml:space="preserve">dalle cellule di riserva, </w:t>
      </w:r>
      <w:r w:rsidRPr="00740C28">
        <w:rPr>
          <w:rFonts w:ascii="Arial" w:hAnsi="Arial" w:cs="Arial"/>
          <w:color w:val="000000"/>
          <w:spacing w:val="-1"/>
          <w:sz w:val="24"/>
          <w:szCs w:val="24"/>
        </w:rPr>
        <w:t xml:space="preserve">elementi indifferenziati di </w:t>
      </w:r>
      <w:r w:rsidRPr="00740C28">
        <w:rPr>
          <w:rFonts w:ascii="Arial" w:hAnsi="Arial" w:cs="Arial"/>
          <w:color w:val="000000"/>
          <w:spacing w:val="1"/>
          <w:sz w:val="24"/>
          <w:szCs w:val="24"/>
        </w:rPr>
        <w:t xml:space="preserve">derivazione incerta. Da esse deriva per </w:t>
      </w:r>
      <w:r w:rsidRPr="00740C28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>«meta</w:t>
      </w:r>
      <w:r w:rsidRPr="00740C28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softHyphen/>
      </w:r>
      <w:r w:rsidRPr="00740C28">
        <w:rPr>
          <w:rFonts w:ascii="Arial" w:eastAsia="Times New Roman" w:hAnsi="Arial" w:cs="Arial"/>
          <w:i/>
          <w:iCs/>
          <w:color w:val="000000"/>
          <w:spacing w:val="-1"/>
          <w:sz w:val="24"/>
          <w:szCs w:val="24"/>
        </w:rPr>
        <w:t xml:space="preserve">plasia indiretta» </w:t>
      </w: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un epitelio pavimentoso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metaplastico nella zona precedentemente rivestita da </w:t>
      </w:r>
      <w:r w:rsidRPr="00740C28">
        <w:rPr>
          <w:rFonts w:ascii="Arial" w:eastAsia="Times New Roman" w:hAnsi="Arial" w:cs="Arial"/>
          <w:color w:val="000000"/>
          <w:spacing w:val="5"/>
          <w:sz w:val="24"/>
          <w:szCs w:val="24"/>
        </w:rPr>
        <w:t>un epitelio ghiandolare.</w:t>
      </w:r>
    </w:p>
    <w:p w:rsidR="00B11932" w:rsidRPr="00740C28" w:rsidRDefault="00B7414F" w:rsidP="005E161A">
      <w:pPr>
        <w:shd w:val="clear" w:color="auto" w:fill="FFFFFF"/>
        <w:ind w:left="19" w:right="5"/>
        <w:jc w:val="both"/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pacing w:val="1"/>
          <w:sz w:val="24"/>
          <w:szCs w:val="24"/>
        </w:rPr>
        <w:t xml:space="preserve">Le cellule di riserva sono piccoli elementi immaturi </w:t>
      </w:r>
      <w:r w:rsidRPr="00740C28">
        <w:rPr>
          <w:rFonts w:ascii="Arial" w:hAnsi="Arial" w:cs="Arial"/>
          <w:color w:val="000000"/>
          <w:sz w:val="24"/>
          <w:szCs w:val="24"/>
        </w:rPr>
        <w:t>che si trovano, ordinati in uno o pi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ù strati </w:t>
      </w: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(iperplasia delle cellule di riserva),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tra la membrana basale e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l'epitelio cilindrico semplice.</w:t>
      </w:r>
      <w:r w:rsidR="00B11932" w:rsidRPr="00740C28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0C55BA" w:rsidRPr="00740C28" w:rsidRDefault="00B11932" w:rsidP="005E161A">
      <w:pPr>
        <w:shd w:val="clear" w:color="auto" w:fill="FFFFFF"/>
        <w:ind w:left="19" w:right="5"/>
        <w:jc w:val="both"/>
        <w:rPr>
          <w:rFonts w:ascii="Arial" w:eastAsia="Times New Roman" w:hAnsi="Arial" w:cs="Arial"/>
          <w:color w:val="000000"/>
          <w:spacing w:val="-1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>L'iperplasia delle cellule di riserva evolve, per suc</w:t>
      </w:r>
      <w:r w:rsidRPr="00740C28">
        <w:rPr>
          <w:rFonts w:ascii="Arial" w:hAnsi="Arial" w:cs="Arial"/>
          <w:color w:val="000000"/>
          <w:sz w:val="24"/>
          <w:szCs w:val="24"/>
        </w:rPr>
        <w:softHyphen/>
      </w:r>
      <w:r w:rsidRPr="00740C28">
        <w:rPr>
          <w:rFonts w:ascii="Arial" w:hAnsi="Arial" w:cs="Arial"/>
          <w:color w:val="000000"/>
          <w:spacing w:val="-2"/>
          <w:sz w:val="24"/>
          <w:szCs w:val="24"/>
        </w:rPr>
        <w:t xml:space="preserve">cessiva differenziazione, in una </w:t>
      </w:r>
      <w:r w:rsidRPr="00740C28"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>metaplasia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. Dapprima si forma una metaplasia </w:t>
      </w:r>
      <w:r w:rsidR="0080049E" w:rsidRPr="00740C28">
        <w:rPr>
          <w:rFonts w:ascii="Arial" w:hAnsi="Arial" w:cs="Arial"/>
          <w:color w:val="000000"/>
          <w:spacing w:val="1"/>
          <w:sz w:val="24"/>
          <w:szCs w:val="24"/>
        </w:rPr>
        <w:t xml:space="preserve">epiteliale </w:t>
      </w:r>
      <w:r w:rsidRPr="00740C28">
        <w:rPr>
          <w:rFonts w:ascii="Arial" w:hAnsi="Arial" w:cs="Arial"/>
          <w:color w:val="000000"/>
          <w:spacing w:val="1"/>
          <w:sz w:val="24"/>
          <w:szCs w:val="24"/>
        </w:rPr>
        <w:t>immatura con elementi anco</w:t>
      </w:r>
      <w:r w:rsidRPr="00740C28">
        <w:rPr>
          <w:rFonts w:ascii="Arial" w:hAnsi="Arial" w:cs="Arial"/>
          <w:color w:val="000000"/>
          <w:spacing w:val="1"/>
          <w:sz w:val="24"/>
          <w:szCs w:val="24"/>
        </w:rPr>
        <w:softHyphen/>
      </w:r>
      <w:r w:rsidRPr="00740C28">
        <w:rPr>
          <w:rFonts w:ascii="Arial" w:hAnsi="Arial" w:cs="Arial"/>
          <w:color w:val="000000"/>
          <w:spacing w:val="8"/>
          <w:sz w:val="24"/>
          <w:szCs w:val="24"/>
        </w:rPr>
        <w:t xml:space="preserve">ra fittamente stipati;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>col progredire della differenzia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zione l'altezza dello strato epiteliale </w:t>
      </w:r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lastRenderedPageBreak/>
        <w:t xml:space="preserve">aumenta e si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>avvia una evidente stratificazione degli elemen</w:t>
      </w:r>
      <w:r w:rsidR="00965479">
        <w:rPr>
          <w:rFonts w:ascii="Arial" w:eastAsia="Times New Roman" w:hAnsi="Arial" w:cs="Arial"/>
          <w:color w:val="000000"/>
          <w:sz w:val="24"/>
          <w:szCs w:val="24"/>
        </w:rPr>
        <w:t>ti</w:t>
      </w:r>
      <w:r w:rsidRPr="00740C28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. </w:t>
      </w:r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>Possono sussistere, l'una accanto all'altra, metapla</w:t>
      </w:r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sie di grado di maturazione diverso.</w:t>
      </w:r>
      <w:r w:rsidR="000C55BA"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 </w:t>
      </w:r>
    </w:p>
    <w:p w:rsidR="005E161A" w:rsidRPr="00740C28" w:rsidRDefault="000C55BA" w:rsidP="005E161A">
      <w:pPr>
        <w:shd w:val="clear" w:color="auto" w:fill="FFFFFF"/>
        <w:spacing w:before="250"/>
        <w:ind w:left="14" w:right="14"/>
        <w:jc w:val="both"/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>Le cellule metaplasti</w:t>
      </w:r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che mature sono quasi sempre isolate. </w:t>
      </w:r>
      <w:r w:rsidRPr="00740C28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Le cellule che derivano da </w:t>
      </w:r>
      <w:r w:rsidRPr="00740C28"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 xml:space="preserve">metaplasie immature </w:t>
      </w: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sono per lo più </w:t>
      </w:r>
      <w:r w:rsidRPr="00740C28">
        <w:rPr>
          <w:rFonts w:ascii="Arial" w:eastAsia="Times New Roman" w:hAnsi="Arial" w:cs="Arial"/>
          <w:i/>
          <w:iCs/>
          <w:color w:val="000000"/>
          <w:spacing w:val="-1"/>
          <w:sz w:val="24"/>
          <w:szCs w:val="24"/>
        </w:rPr>
        <w:t xml:space="preserve">rotonde od ovali, </w:t>
      </w: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spesso più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piccole che non cellule </w:t>
      </w:r>
      <w:proofErr w:type="spellStart"/>
      <w:r w:rsidRPr="00740C28">
        <w:rPr>
          <w:rFonts w:ascii="Arial" w:eastAsia="Times New Roman" w:hAnsi="Arial" w:cs="Arial"/>
          <w:color w:val="000000"/>
          <w:sz w:val="24"/>
          <w:szCs w:val="24"/>
        </w:rPr>
        <w:t>parabasali</w:t>
      </w:r>
      <w:proofErr w:type="spellEnd"/>
      <w:r w:rsidRPr="00740C28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5E161A"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 La cromatina dei </w:t>
      </w:r>
      <w:r w:rsidR="005E161A" w:rsidRPr="00740C28">
        <w:rPr>
          <w:rFonts w:ascii="Arial" w:eastAsia="Times New Roman" w:hAnsi="Arial" w:cs="Arial"/>
          <w:i/>
          <w:iCs/>
          <w:color w:val="000000"/>
          <w:spacing w:val="2"/>
          <w:sz w:val="24"/>
          <w:szCs w:val="24"/>
        </w:rPr>
        <w:t xml:space="preserve">nuclei rotondi è </w:t>
      </w:r>
      <w:r w:rsidR="005E161A"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omogenea e </w:t>
      </w:r>
      <w:r w:rsidR="005E161A" w:rsidRPr="00740C28">
        <w:rPr>
          <w:rFonts w:ascii="Arial" w:eastAsia="Times New Roman" w:hAnsi="Arial" w:cs="Arial"/>
          <w:i/>
          <w:iCs/>
          <w:color w:val="000000"/>
          <w:spacing w:val="2"/>
          <w:sz w:val="24"/>
          <w:szCs w:val="24"/>
        </w:rPr>
        <w:t>fine</w:t>
      </w:r>
      <w:r w:rsidR="005E161A" w:rsidRPr="00740C28">
        <w:rPr>
          <w:rFonts w:ascii="Arial" w:eastAsia="Times New Roman" w:hAnsi="Arial" w:cs="Arial"/>
          <w:i/>
          <w:iCs/>
          <w:color w:val="000000"/>
          <w:spacing w:val="2"/>
          <w:sz w:val="24"/>
          <w:szCs w:val="24"/>
        </w:rPr>
        <w:softHyphen/>
      </w:r>
      <w:r w:rsidR="005E161A"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mente granulare; è </w:t>
      </w:r>
      <w:r w:rsidR="005E161A"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raro che vi siano dei piccoli </w:t>
      </w:r>
      <w:proofErr w:type="spellStart"/>
      <w:r w:rsidR="005E161A" w:rsidRPr="00740C28">
        <w:rPr>
          <w:rFonts w:ascii="Arial" w:eastAsia="Times New Roman" w:hAnsi="Arial" w:cs="Arial"/>
          <w:color w:val="000000"/>
          <w:sz w:val="24"/>
          <w:szCs w:val="24"/>
        </w:rPr>
        <w:t>cromocentri</w:t>
      </w:r>
      <w:proofErr w:type="spellEnd"/>
      <w:r w:rsidR="005E161A"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. Il </w:t>
      </w:r>
      <w:r w:rsidR="005E161A"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citoplasma è omogeneo, denso, </w:t>
      </w:r>
      <w:r w:rsidR="005E161A"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per lo più </w:t>
      </w:r>
      <w:proofErr w:type="spellStart"/>
      <w:r w:rsidR="005E161A" w:rsidRPr="00740C28">
        <w:rPr>
          <w:rFonts w:ascii="Arial" w:eastAsia="Times New Roman" w:hAnsi="Arial" w:cs="Arial"/>
          <w:color w:val="000000"/>
          <w:sz w:val="24"/>
          <w:szCs w:val="24"/>
        </w:rPr>
        <w:t>cianofilo</w:t>
      </w:r>
      <w:proofErr w:type="spellEnd"/>
      <w:r w:rsidR="005E161A"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..Molti elementi che vengono presi per cellule </w:t>
      </w:r>
      <w:proofErr w:type="spellStart"/>
      <w:r w:rsidR="005E161A" w:rsidRPr="00740C28">
        <w:rPr>
          <w:rFonts w:ascii="Arial" w:eastAsia="Times New Roman" w:hAnsi="Arial" w:cs="Arial"/>
          <w:color w:val="000000"/>
          <w:sz w:val="24"/>
          <w:szCs w:val="24"/>
        </w:rPr>
        <w:t>parabasali</w:t>
      </w:r>
      <w:proofErr w:type="spellEnd"/>
      <w:r w:rsidR="005E161A"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 sono in realtà cellule metaplastiche </w:t>
      </w:r>
      <w:r w:rsidR="005E161A"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>immature.</w:t>
      </w:r>
    </w:p>
    <w:p w:rsidR="005E161A" w:rsidRPr="00740C28" w:rsidRDefault="005E161A" w:rsidP="005E161A">
      <w:pPr>
        <w:shd w:val="clear" w:color="auto" w:fill="FFFFFF"/>
        <w:ind w:left="19" w:right="5"/>
        <w:jc w:val="both"/>
        <w:rPr>
          <w:rFonts w:ascii="Arial" w:eastAsia="Times New Roman" w:hAnsi="Arial" w:cs="Arial"/>
          <w:color w:val="000000"/>
          <w:spacing w:val="1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Con la progressiva </w:t>
      </w:r>
      <w:r w:rsidRPr="00740C28">
        <w:rPr>
          <w:rFonts w:ascii="Arial" w:hAnsi="Arial" w:cs="Arial"/>
          <w:i/>
          <w:iCs/>
          <w:color w:val="000000"/>
          <w:sz w:val="24"/>
          <w:szCs w:val="24"/>
        </w:rPr>
        <w:t xml:space="preserve">maturazione della metaplasia 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le cellule tendono ad assumere il </w:t>
      </w:r>
      <w:r w:rsidRPr="00740C28">
        <w:rPr>
          <w:rFonts w:ascii="Arial" w:hAnsi="Arial" w:cs="Arial"/>
          <w:i/>
          <w:iCs/>
          <w:color w:val="000000"/>
          <w:sz w:val="24"/>
          <w:szCs w:val="24"/>
        </w:rPr>
        <w:t xml:space="preserve">carattere delle cellule </w:t>
      </w:r>
      <w:proofErr w:type="spellStart"/>
      <w:r w:rsidRPr="00740C28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parabasali</w:t>
      </w:r>
      <w:proofErr w:type="spellEnd"/>
      <w:r w:rsidRPr="00740C28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 xml:space="preserve"> e di quelle intermedie</w:t>
      </w:r>
      <w:r w:rsidRPr="00740C28">
        <w:rPr>
          <w:rFonts w:ascii="Arial" w:hAnsi="Arial" w:cs="Arial"/>
          <w:color w:val="000000"/>
          <w:spacing w:val="-1"/>
          <w:sz w:val="24"/>
          <w:szCs w:val="24"/>
        </w:rPr>
        <w:t xml:space="preserve">. I </w:t>
      </w:r>
      <w:r w:rsidR="007D3E41">
        <w:rPr>
          <w:rFonts w:ascii="Arial" w:hAnsi="Arial" w:cs="Arial"/>
          <w:color w:val="000000"/>
          <w:spacing w:val="1"/>
          <w:sz w:val="24"/>
          <w:szCs w:val="24"/>
        </w:rPr>
        <w:t>nuclei sono</w:t>
      </w:r>
      <w:r w:rsidRPr="00740C28">
        <w:rPr>
          <w:rFonts w:ascii="Arial" w:hAnsi="Arial" w:cs="Arial"/>
          <w:color w:val="000000"/>
          <w:spacing w:val="1"/>
          <w:sz w:val="24"/>
          <w:szCs w:val="24"/>
        </w:rPr>
        <w:t xml:space="preserve"> delle dimensioni di quelli delle cellule metaplastiche immature ma </w:t>
      </w:r>
      <w:r w:rsidRPr="00740C28">
        <w:rPr>
          <w:rFonts w:ascii="Arial" w:hAnsi="Arial" w:cs="Arial"/>
          <w:color w:val="000000"/>
          <w:spacing w:val="4"/>
          <w:sz w:val="24"/>
          <w:szCs w:val="24"/>
        </w:rPr>
        <w:t>vi si vedono pi</w:t>
      </w:r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ù frequentemente dei </w:t>
      </w:r>
      <w:proofErr w:type="spellStart"/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>cromocentri</w:t>
      </w:r>
      <w:proofErr w:type="spellEnd"/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.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Non vi sono nucleoli. Il rapporto nucleo-citoplasma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softHyphen/>
        <w:t>tico è quello stesso degli elementi pavimentosi nor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pacing w:val="-2"/>
          <w:sz w:val="24"/>
          <w:szCs w:val="24"/>
        </w:rPr>
        <w:t xml:space="preserve">mali. Il </w:t>
      </w:r>
      <w:r w:rsidRPr="00740C28"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>citoplasma delle cellule metaplastiche mature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è più denso e più omogeneo che non </w:t>
      </w:r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quello degli elementi epiteliali pavimentosi dello 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stesso grado di maturazione. Le cellule sono anche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più piccole e più arrotondate.</w:t>
      </w:r>
    </w:p>
    <w:p w:rsidR="00B11932" w:rsidRPr="00740C28" w:rsidRDefault="005E161A" w:rsidP="005E161A">
      <w:pPr>
        <w:shd w:val="clear" w:color="auto" w:fill="FFFFFF"/>
        <w:ind w:left="19" w:right="5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pacing w:val="1"/>
          <w:sz w:val="24"/>
          <w:szCs w:val="24"/>
        </w:rPr>
        <w:t xml:space="preserve"> Nelle cellule metaplastiche immature e semimature </w:t>
      </w:r>
      <w:r w:rsidRPr="00740C28">
        <w:rPr>
          <w:rFonts w:ascii="Arial" w:hAnsi="Arial" w:cs="Arial"/>
          <w:color w:val="000000"/>
          <w:spacing w:val="2"/>
          <w:sz w:val="24"/>
          <w:szCs w:val="24"/>
        </w:rPr>
        <w:t xml:space="preserve">non 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è raro trovare, quali conseguenze di azioni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>flogistico-</w:t>
      </w:r>
      <w:r w:rsidR="007D3E4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degenerative, </w:t>
      </w: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>vacuoli citoplasmatici di va</w:t>
      </w: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softHyphen/>
        <w:t>rie dimensioni.</w:t>
      </w:r>
    </w:p>
    <w:p w:rsidR="004961C0" w:rsidRPr="00740C28" w:rsidRDefault="004961C0" w:rsidP="005E161A">
      <w:pPr>
        <w:shd w:val="clear" w:color="auto" w:fill="FFFFFF"/>
        <w:ind w:left="19" w:right="5"/>
        <w:jc w:val="both"/>
        <w:rPr>
          <w:rFonts w:ascii="Arial" w:hAnsi="Arial" w:cs="Arial"/>
          <w:color w:val="000000"/>
          <w:sz w:val="24"/>
          <w:szCs w:val="24"/>
        </w:rPr>
      </w:pPr>
    </w:p>
    <w:p w:rsidR="004507D6" w:rsidRPr="00740C28" w:rsidRDefault="004961C0" w:rsidP="005E161A">
      <w:pPr>
        <w:rPr>
          <w:rFonts w:ascii="Arial" w:hAnsi="Arial" w:cs="Arial"/>
          <w:b/>
          <w:color w:val="000000"/>
          <w:sz w:val="24"/>
          <w:szCs w:val="24"/>
        </w:rPr>
      </w:pPr>
      <w:r w:rsidRPr="00740C28">
        <w:rPr>
          <w:rFonts w:ascii="Arial" w:hAnsi="Arial" w:cs="Arial"/>
          <w:b/>
          <w:color w:val="000000"/>
          <w:sz w:val="24"/>
          <w:szCs w:val="24"/>
        </w:rPr>
        <w:t xml:space="preserve">EPITELIO </w:t>
      </w:r>
      <w:proofErr w:type="spellStart"/>
      <w:r w:rsidRPr="00740C28">
        <w:rPr>
          <w:rFonts w:ascii="Arial" w:hAnsi="Arial" w:cs="Arial"/>
          <w:b/>
          <w:color w:val="000000"/>
          <w:sz w:val="24"/>
          <w:szCs w:val="24"/>
        </w:rPr>
        <w:t>DI</w:t>
      </w:r>
      <w:proofErr w:type="spellEnd"/>
      <w:r w:rsidRPr="00740C28">
        <w:rPr>
          <w:rFonts w:ascii="Arial" w:hAnsi="Arial" w:cs="Arial"/>
          <w:b/>
          <w:color w:val="000000"/>
          <w:sz w:val="24"/>
          <w:szCs w:val="24"/>
        </w:rPr>
        <w:t xml:space="preserve"> RIPARAZIONE </w:t>
      </w:r>
      <w:r w:rsidR="00641BC6">
        <w:rPr>
          <w:rFonts w:ascii="Arial" w:hAnsi="Arial" w:cs="Arial"/>
          <w:b/>
          <w:color w:val="000000"/>
          <w:sz w:val="24"/>
          <w:szCs w:val="24"/>
        </w:rPr>
        <w:t>–</w:t>
      </w:r>
      <w:r w:rsidRPr="00740C28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556588">
        <w:rPr>
          <w:rFonts w:ascii="Arial" w:hAnsi="Arial" w:cs="Arial"/>
          <w:b/>
          <w:color w:val="000000"/>
          <w:sz w:val="24"/>
          <w:szCs w:val="24"/>
        </w:rPr>
        <w:t>TESSUE -</w:t>
      </w:r>
      <w:r w:rsidRPr="00740C28">
        <w:rPr>
          <w:rFonts w:ascii="Arial" w:hAnsi="Arial" w:cs="Arial"/>
          <w:b/>
          <w:color w:val="000000"/>
          <w:sz w:val="24"/>
          <w:szCs w:val="24"/>
        </w:rPr>
        <w:t>REPAIR</w:t>
      </w:r>
      <w:r w:rsidR="00641BC6">
        <w:rPr>
          <w:rFonts w:ascii="Arial" w:hAnsi="Arial" w:cs="Arial"/>
          <w:b/>
          <w:color w:val="000000"/>
          <w:sz w:val="24"/>
          <w:szCs w:val="24"/>
        </w:rPr>
        <w:t xml:space="preserve">   (fig.7)</w:t>
      </w:r>
    </w:p>
    <w:p w:rsidR="00430E53" w:rsidRPr="00740C28" w:rsidRDefault="00430E53" w:rsidP="00E1018D">
      <w:pPr>
        <w:shd w:val="clear" w:color="auto" w:fill="FFFFFF"/>
        <w:spacing w:before="125"/>
        <w:ind w:right="10"/>
        <w:jc w:val="both"/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pacing w:val="-1"/>
          <w:sz w:val="24"/>
          <w:szCs w:val="24"/>
        </w:rPr>
        <w:t xml:space="preserve">Nelle lesioni e nelle distruzioni tessutali, nelle flogosi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eso-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 ed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endocervicali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, ma anche nella guarigione di </w:t>
      </w:r>
      <w:proofErr w:type="spellStart"/>
      <w:r w:rsidRPr="00740C28">
        <w:rPr>
          <w:rFonts w:ascii="Arial" w:hAnsi="Arial" w:cs="Arial"/>
          <w:color w:val="000000"/>
          <w:spacing w:val="2"/>
          <w:sz w:val="24"/>
          <w:szCs w:val="24"/>
        </w:rPr>
        <w:t>cruentazioni</w:t>
      </w:r>
      <w:proofErr w:type="spellEnd"/>
      <w:r w:rsidRPr="00740C28">
        <w:rPr>
          <w:rFonts w:ascii="Arial" w:hAnsi="Arial" w:cs="Arial"/>
          <w:color w:val="000000"/>
          <w:spacing w:val="2"/>
          <w:sz w:val="24"/>
          <w:szCs w:val="24"/>
        </w:rPr>
        <w:t xml:space="preserve"> dopo biopsie, isterectomie. cauterizza-zioni e subito dopo una terapia radiante si arriva a </w:t>
      </w:r>
      <w:r w:rsidRPr="00740C28">
        <w:rPr>
          <w:rFonts w:ascii="Arial" w:hAnsi="Arial" w:cs="Arial"/>
          <w:color w:val="000000"/>
          <w:spacing w:val="1"/>
          <w:sz w:val="24"/>
          <w:szCs w:val="24"/>
        </w:rPr>
        <w:t xml:space="preserve">processi riparativi e rigenerativi che si riflettono nel </w:t>
      </w:r>
      <w:r w:rsidRPr="00740C28">
        <w:rPr>
          <w:rFonts w:ascii="Arial" w:hAnsi="Arial" w:cs="Arial"/>
          <w:color w:val="000000"/>
          <w:spacing w:val="2"/>
          <w:sz w:val="24"/>
          <w:szCs w:val="24"/>
        </w:rPr>
        <w:t>quadro citologico.</w:t>
      </w:r>
    </w:p>
    <w:p w:rsidR="00BB15D2" w:rsidRPr="00740C28" w:rsidRDefault="00430E53" w:rsidP="00E1018D">
      <w:pPr>
        <w:rPr>
          <w:rFonts w:ascii="Arial" w:hAnsi="Arial" w:cs="Arial"/>
          <w:i/>
          <w:iCs/>
          <w:color w:val="000000"/>
          <w:spacing w:val="-1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Per </w:t>
      </w:r>
      <w:r w:rsidRPr="00740C28">
        <w:rPr>
          <w:rFonts w:ascii="Arial" w:hAnsi="Arial" w:cs="Arial"/>
          <w:i/>
          <w:iCs/>
          <w:color w:val="000000"/>
          <w:sz w:val="24"/>
          <w:szCs w:val="24"/>
        </w:rPr>
        <w:t xml:space="preserve">riparazione tessutale 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si intende il ripristino del </w:t>
      </w:r>
      <w:r w:rsidRPr="00740C28">
        <w:rPr>
          <w:rFonts w:ascii="Arial" w:hAnsi="Arial" w:cs="Arial"/>
          <w:color w:val="000000"/>
          <w:spacing w:val="1"/>
          <w:sz w:val="24"/>
          <w:szCs w:val="24"/>
        </w:rPr>
        <w:t xml:space="preserve">tessuto leso, nella sua struttura e nelle sue funzioni </w:t>
      </w:r>
      <w:r w:rsidRPr="00740C28">
        <w:rPr>
          <w:rFonts w:ascii="Arial" w:hAnsi="Arial" w:cs="Arial"/>
          <w:color w:val="000000"/>
          <w:spacing w:val="2"/>
          <w:sz w:val="24"/>
          <w:szCs w:val="24"/>
        </w:rPr>
        <w:t>originarie. A ci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>ò concorrono quasi sempre neofor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mazioni di tessuto connettivale con gemme vascolari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e manifestazioni flogistiche di vario grado. Nella </w:t>
      </w:r>
      <w:r w:rsidRPr="00740C28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rigenerazione,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che trae inizio dai bordi dell'epitelio </w:t>
      </w:r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>sano, si ha dapprima un'</w:t>
      </w:r>
      <w:proofErr w:type="spellStart"/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>epitelizzazione</w:t>
      </w:r>
      <w:proofErr w:type="spellEnd"/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 a un solo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>strato della lacuna prodottasi, cui segue una moltipli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cazione cellulare col ripristino dell'epitelio in tutto il </w:t>
      </w:r>
      <w:r w:rsidRPr="00740C28">
        <w:rPr>
          <w:rFonts w:ascii="Arial" w:eastAsia="Times New Roman" w:hAnsi="Arial" w:cs="Arial"/>
          <w:color w:val="000000"/>
          <w:spacing w:val="6"/>
          <w:sz w:val="24"/>
          <w:szCs w:val="24"/>
        </w:rPr>
        <w:t>suo spessore. Nella cervice uterina si vedono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 processi rigenerativi soprattutto nella guarigione del</w:t>
      </w:r>
      <w:r w:rsidRPr="00740C28">
        <w:rPr>
          <w:rFonts w:ascii="Arial" w:hAnsi="Arial" w:cs="Arial"/>
          <w:color w:val="000000"/>
          <w:sz w:val="24"/>
          <w:szCs w:val="24"/>
        </w:rPr>
        <w:softHyphen/>
        <w:t xml:space="preserve">le erosioni vere e nella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epitelizzazione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 ascendente in </w:t>
      </w:r>
      <w:r w:rsidRPr="00740C28">
        <w:rPr>
          <w:rFonts w:ascii="Arial" w:hAnsi="Arial" w:cs="Arial"/>
          <w:color w:val="000000"/>
          <w:spacing w:val="3"/>
          <w:sz w:val="24"/>
          <w:szCs w:val="24"/>
        </w:rPr>
        <w:t xml:space="preserve">rapporto alla trasformazione delle ectopie. </w:t>
      </w:r>
      <w:r w:rsidRPr="00740C28">
        <w:rPr>
          <w:rFonts w:ascii="Arial" w:hAnsi="Arial" w:cs="Arial"/>
          <w:color w:val="000000"/>
          <w:sz w:val="24"/>
          <w:szCs w:val="24"/>
        </w:rPr>
        <w:t>Le cellule del tessuto che si rigenera derivano dall'ep</w:t>
      </w:r>
      <w:r w:rsidRPr="00740C28">
        <w:rPr>
          <w:rFonts w:ascii="Arial" w:hAnsi="Arial" w:cs="Arial"/>
          <w:i/>
          <w:iCs/>
          <w:color w:val="000000"/>
          <w:spacing w:val="-3"/>
          <w:sz w:val="24"/>
          <w:szCs w:val="24"/>
        </w:rPr>
        <w:t xml:space="preserve">itelio pavimentoso. dall'epitelio cilindrico </w:t>
      </w:r>
      <w:r w:rsidRPr="00740C28">
        <w:rPr>
          <w:rFonts w:ascii="Arial" w:hAnsi="Arial" w:cs="Arial"/>
          <w:color w:val="000000"/>
          <w:spacing w:val="-3"/>
          <w:sz w:val="24"/>
          <w:szCs w:val="24"/>
        </w:rPr>
        <w:t>e dell’epi</w:t>
      </w:r>
      <w:r w:rsidR="00547295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telio metapla</w:t>
      </w:r>
      <w:r w:rsidRPr="00740C28">
        <w:rPr>
          <w:rFonts w:ascii="Arial" w:hAnsi="Arial" w:cs="Arial"/>
          <w:i/>
          <w:iCs/>
          <w:color w:val="000000"/>
          <w:spacing w:val="-1"/>
          <w:sz w:val="24"/>
          <w:szCs w:val="24"/>
        </w:rPr>
        <w:t>stico.</w:t>
      </w:r>
    </w:p>
    <w:p w:rsidR="00BB15D2" w:rsidRPr="00740C28" w:rsidRDefault="00BB15D2" w:rsidP="00E1018D">
      <w:pPr>
        <w:shd w:val="clear" w:color="auto" w:fill="FFFFFF"/>
        <w:spacing w:before="5"/>
        <w:ind w:left="5" w:right="10"/>
        <w:jc w:val="both"/>
        <w:rPr>
          <w:rFonts w:ascii="Arial" w:eastAsia="Times New Roman" w:hAnsi="Arial" w:cs="Arial"/>
          <w:color w:val="000000"/>
          <w:spacing w:val="3"/>
          <w:sz w:val="24"/>
          <w:szCs w:val="24"/>
        </w:rPr>
      </w:pPr>
      <w:r w:rsidRPr="00740C28">
        <w:rPr>
          <w:rFonts w:ascii="Arial" w:hAnsi="Arial" w:cs="Arial"/>
          <w:color w:val="000000"/>
          <w:spacing w:val="-2"/>
          <w:sz w:val="24"/>
          <w:szCs w:val="24"/>
        </w:rPr>
        <w:t xml:space="preserve"> Le </w:t>
      </w:r>
      <w:r w:rsidRPr="00740C28"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 xml:space="preserve">cellule dell'epitelio in rigenerazione si  </w:t>
      </w:r>
      <w:r w:rsidRPr="00740C28">
        <w:rPr>
          <w:rFonts w:ascii="Arial" w:hAnsi="Arial" w:cs="Arial"/>
          <w:color w:val="000000"/>
          <w:spacing w:val="-2"/>
          <w:sz w:val="24"/>
          <w:szCs w:val="24"/>
        </w:rPr>
        <w:t xml:space="preserve">sfaldano </w:t>
      </w:r>
      <w:r w:rsidRPr="00740C28">
        <w:rPr>
          <w:rFonts w:ascii="Arial" w:hAnsi="Arial" w:cs="Arial"/>
          <w:i/>
          <w:iCs/>
          <w:color w:val="000000"/>
          <w:spacing w:val="-2"/>
          <w:sz w:val="24"/>
          <w:szCs w:val="24"/>
        </w:rPr>
        <w:t xml:space="preserve">di solito in filiere o in lassi gruppi; </w:t>
      </w:r>
      <w:r w:rsidRPr="00740C28">
        <w:rPr>
          <w:rFonts w:ascii="Arial" w:eastAsia="Times New Roman" w:hAnsi="Arial" w:cs="Arial"/>
          <w:i/>
          <w:iCs/>
          <w:color w:val="000000"/>
          <w:spacing w:val="-2"/>
          <w:sz w:val="24"/>
          <w:szCs w:val="24"/>
        </w:rPr>
        <w:t xml:space="preserve">è </w:t>
      </w:r>
      <w:r w:rsidRPr="00740C28">
        <w:rPr>
          <w:rFonts w:ascii="Arial" w:eastAsia="Times New Roman" w:hAnsi="Arial" w:cs="Arial"/>
          <w:color w:val="000000"/>
          <w:spacing w:val="-2"/>
          <w:sz w:val="24"/>
          <w:szCs w:val="24"/>
        </w:rPr>
        <w:t>raro trovarle isolate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La forma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di queste cellule è molto </w:t>
      </w:r>
      <w:r w:rsidRPr="00740C28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variabile .Esse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appaiono spesso allungate, stirate. In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altri casi gli elementi presentano un </w:t>
      </w: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>aspetto polimor</w:t>
      </w: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softHyphen/>
      </w:r>
      <w:r w:rsidRPr="00740C28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fo,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con numerosi </w:t>
      </w:r>
      <w:r w:rsidRPr="00740C28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prolungamenti </w:t>
      </w:r>
      <w:proofErr w:type="spellStart"/>
      <w:r w:rsidRPr="00740C28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>simil-pseudopodali</w:t>
      </w:r>
      <w:proofErr w:type="spellEnd"/>
      <w:r w:rsidRPr="00740C28">
        <w:rPr>
          <w:rFonts w:ascii="Arial" w:eastAsia="Times New Roman" w:hAnsi="Arial" w:cs="Arial"/>
          <w:i/>
          <w:iCs/>
          <w:color w:val="000000"/>
          <w:spacing w:val="1"/>
          <w:sz w:val="24"/>
          <w:szCs w:val="24"/>
        </w:rPr>
        <w:t xml:space="preserve">.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Il citoplasma, relativamente chiaro, ha limiti non </w:t>
      </w:r>
      <w:r w:rsidRPr="00740C28">
        <w:rPr>
          <w:rFonts w:ascii="Arial" w:eastAsia="Times New Roman" w:hAnsi="Arial" w:cs="Arial"/>
          <w:color w:val="000000"/>
          <w:spacing w:val="5"/>
          <w:sz w:val="24"/>
          <w:szCs w:val="24"/>
        </w:rPr>
        <w:t xml:space="preserve">nettissimi, ma tuttavia riconoscibili; non vi sono </w:t>
      </w:r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segni di degenerazione. Di solito esso è </w:t>
      </w:r>
      <w:proofErr w:type="spellStart"/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>cianofilo</w:t>
      </w:r>
      <w:proofErr w:type="spellEnd"/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; </w:t>
      </w:r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>non è però infrequente" che esso sia acidofilo.</w:t>
      </w:r>
    </w:p>
    <w:p w:rsidR="004B202E" w:rsidRPr="00740C28" w:rsidRDefault="00BB15D2" w:rsidP="004B202E">
      <w:pPr>
        <w:shd w:val="clear" w:color="auto" w:fill="FFFFFF"/>
        <w:spacing w:before="5"/>
        <w:ind w:left="5" w:right="10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pacing w:val="1"/>
          <w:sz w:val="24"/>
          <w:szCs w:val="24"/>
        </w:rPr>
        <w:lastRenderedPageBreak/>
        <w:t xml:space="preserve"> L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a caratteristica più evidente di questi elementi è </w:t>
      </w: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costituita dai </w:t>
      </w:r>
      <w:r w:rsidRPr="00740C28">
        <w:rPr>
          <w:rFonts w:ascii="Arial" w:eastAsia="Times New Roman" w:hAnsi="Arial" w:cs="Arial"/>
          <w:i/>
          <w:iCs/>
          <w:color w:val="000000"/>
          <w:spacing w:val="-1"/>
          <w:sz w:val="24"/>
          <w:szCs w:val="24"/>
        </w:rPr>
        <w:t>relativamente grossi nuclei, omogenea</w:t>
      </w:r>
      <w:r w:rsidRPr="00740C28">
        <w:rPr>
          <w:rFonts w:ascii="Arial" w:eastAsia="Times New Roman" w:hAnsi="Arial" w:cs="Arial"/>
          <w:i/>
          <w:iCs/>
          <w:color w:val="000000"/>
          <w:spacing w:val="-1"/>
          <w:sz w:val="24"/>
          <w:szCs w:val="24"/>
        </w:rPr>
        <w:softHyphen/>
      </w:r>
      <w:r w:rsidRPr="00740C28">
        <w:rPr>
          <w:rFonts w:ascii="Arial" w:eastAsia="Times New Roman" w:hAnsi="Arial" w:cs="Arial"/>
          <w:i/>
          <w:iCs/>
          <w:color w:val="000000"/>
          <w:spacing w:val="3"/>
          <w:sz w:val="24"/>
          <w:szCs w:val="24"/>
        </w:rPr>
        <w:t xml:space="preserve">mente ovali o globosi. </w:t>
      </w:r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Essi possiedono di solita uno </w:t>
      </w:r>
      <w:r w:rsidRPr="00740C28">
        <w:rPr>
          <w:rFonts w:ascii="Arial" w:eastAsia="Times New Roman" w:hAnsi="Arial" w:cs="Arial"/>
          <w:color w:val="000000"/>
          <w:spacing w:val="-1"/>
          <w:sz w:val="24"/>
          <w:szCs w:val="24"/>
        </w:rPr>
        <w:t xml:space="preserve">e. a volte, anche parecchi </w:t>
      </w:r>
      <w:r w:rsidRPr="00740C28">
        <w:rPr>
          <w:rFonts w:ascii="Arial" w:eastAsia="Times New Roman" w:hAnsi="Arial" w:cs="Arial"/>
          <w:i/>
          <w:iCs/>
          <w:color w:val="000000"/>
          <w:spacing w:val="-1"/>
          <w:sz w:val="24"/>
          <w:szCs w:val="24"/>
        </w:rPr>
        <w:t>nucleoli palesemente in</w:t>
      </w:r>
      <w:r w:rsidRPr="00740C28">
        <w:rPr>
          <w:rFonts w:ascii="Arial" w:eastAsia="Times New Roman" w:hAnsi="Arial" w:cs="Arial"/>
          <w:i/>
          <w:iCs/>
          <w:color w:val="000000"/>
          <w:spacing w:val="6"/>
          <w:sz w:val="24"/>
          <w:szCs w:val="24"/>
        </w:rPr>
        <w:t xml:space="preserve">granditi, </w:t>
      </w:r>
      <w:r w:rsidRPr="00740C28">
        <w:rPr>
          <w:rFonts w:ascii="Arial" w:eastAsia="Times New Roman" w:hAnsi="Arial" w:cs="Arial"/>
          <w:color w:val="000000"/>
          <w:spacing w:val="6"/>
          <w:sz w:val="24"/>
          <w:szCs w:val="24"/>
        </w:rPr>
        <w:t xml:space="preserve">segno che gli elementi derivano da un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tessuto biologicamente attivo, vivacemente prolife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softHyphen/>
        <w:t xml:space="preserve">rante. I nucleoli possono essere di dimensioni varie, 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ma sono in genere regolarmente conformati. Per il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resto i nuclei appaiono piuttosto chiari, con contorno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ben segnato: accanto al nucleolo si vedono in genere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chiaramente uno o parecchi </w:t>
      </w:r>
      <w:proofErr w:type="spellStart"/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cromocentri</w:t>
      </w:r>
      <w:proofErr w:type="spellEnd"/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. Nelle in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fiammazioni croniche si vedono a volte anche cellule </w:t>
      </w:r>
      <w:r w:rsidRPr="00740C28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epiteliali pavimentose ben mature che presentano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tuttavia ancora gli stessi nuclei vescicolosi ora de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softHyphen/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scritti, con evidenti nucleoli. </w:t>
      </w:r>
      <w:r w:rsidRPr="00740C28">
        <w:rPr>
          <w:rFonts w:ascii="Arial" w:eastAsia="Times New Roman" w:hAnsi="Arial" w:cs="Arial"/>
          <w:color w:val="000000"/>
          <w:spacing w:val="4"/>
          <w:sz w:val="24"/>
          <w:szCs w:val="24"/>
        </w:rPr>
        <w:t xml:space="preserve">Un tessuto epiteliale in rigenerazione può sfaldare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un numero di cellule molto variabile. Negli strisci si 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vedono a volte poche cellule soltanto, altre volte se </w:t>
      </w:r>
      <w:r w:rsidRPr="00740C28">
        <w:rPr>
          <w:rFonts w:ascii="Arial" w:eastAsia="Times New Roman" w:hAnsi="Arial" w:cs="Arial"/>
          <w:color w:val="000000"/>
          <w:spacing w:val="1"/>
          <w:sz w:val="24"/>
          <w:szCs w:val="24"/>
        </w:rPr>
        <w:t>ne vedono invece moltissime. Gli elementi che provengono da tessuti in rigenera</w:t>
      </w:r>
      <w:r w:rsidRPr="00740C28">
        <w:rPr>
          <w:rFonts w:ascii="Arial" w:eastAsia="Times New Roman" w:hAnsi="Arial" w:cs="Arial"/>
          <w:color w:val="000000"/>
          <w:spacing w:val="2"/>
          <w:sz w:val="24"/>
          <w:szCs w:val="24"/>
        </w:rPr>
        <w:t xml:space="preserve">zione devono venir accuratamente differenziati nei </w:t>
      </w:r>
      <w:r w:rsidRPr="00740C28">
        <w:rPr>
          <w:rFonts w:ascii="Arial" w:eastAsia="Times New Roman" w:hAnsi="Arial" w:cs="Arial"/>
          <w:color w:val="000000"/>
          <w:sz w:val="24"/>
          <w:szCs w:val="24"/>
        </w:rPr>
        <w:t xml:space="preserve">riguardi di </w:t>
      </w: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>cellule tumorali.</w:t>
      </w:r>
    </w:p>
    <w:p w:rsidR="004B202E" w:rsidRPr="00740C28" w:rsidRDefault="00BB15D2" w:rsidP="004B202E">
      <w:pPr>
        <w:shd w:val="clear" w:color="auto" w:fill="FFFFFF"/>
        <w:spacing w:before="5"/>
        <w:ind w:left="5" w:right="10"/>
        <w:jc w:val="both"/>
        <w:rPr>
          <w:rFonts w:ascii="Arial" w:hAnsi="Arial" w:cs="Arial"/>
          <w:i/>
          <w:iCs/>
          <w:color w:val="000000"/>
        </w:rPr>
      </w:pP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  <w:r w:rsidR="004B202E" w:rsidRPr="00740C28">
        <w:rPr>
          <w:rFonts w:ascii="Arial" w:eastAsia="Times New Roman" w:hAnsi="Arial" w:cs="Arial"/>
          <w:i/>
          <w:iCs/>
          <w:color w:val="000000"/>
        </w:rPr>
        <w:t>Ciò che li distingue dalle cellule tumorali è:</w:t>
      </w:r>
    </w:p>
    <w:p w:rsidR="00004913" w:rsidRPr="00740C28" w:rsidRDefault="00DA76B5" w:rsidP="004B202E">
      <w:pPr>
        <w:numPr>
          <w:ilvl w:val="0"/>
          <w:numId w:val="7"/>
        </w:numPr>
        <w:shd w:val="clear" w:color="auto" w:fill="FFFFFF"/>
        <w:spacing w:before="5"/>
        <w:ind w:right="10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>Il fatto di trovarsi di solito in cumuli o filiere</w:t>
      </w:r>
    </w:p>
    <w:p w:rsidR="00004913" w:rsidRPr="00740C28" w:rsidRDefault="00DA76B5" w:rsidP="004B202E">
      <w:pPr>
        <w:numPr>
          <w:ilvl w:val="0"/>
          <w:numId w:val="7"/>
        </w:numPr>
        <w:shd w:val="clear" w:color="auto" w:fill="FFFFFF"/>
        <w:spacing w:before="5"/>
        <w:ind w:right="10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>Di possedere in genere una certa polarità (lo notiamo in particolare quando non sono fittamente stipate)</w:t>
      </w:r>
    </w:p>
    <w:p w:rsidR="00004913" w:rsidRPr="00740C28" w:rsidRDefault="00DA76B5" w:rsidP="004B202E">
      <w:pPr>
        <w:numPr>
          <w:ilvl w:val="0"/>
          <w:numId w:val="7"/>
        </w:numPr>
        <w:shd w:val="clear" w:color="auto" w:fill="FFFFFF"/>
        <w:spacing w:before="5"/>
        <w:ind w:right="10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I loro nuclei sono omogenei e la cromatina non presenta grosse </w:t>
      </w:r>
      <w:proofErr w:type="spellStart"/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>granuzalioni</w:t>
      </w:r>
      <w:proofErr w:type="spellEnd"/>
      <w:r w:rsidRPr="00740C28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</w:p>
    <w:p w:rsidR="00BB15D2" w:rsidRPr="00740C28" w:rsidRDefault="00BB15D2" w:rsidP="00E1018D">
      <w:pPr>
        <w:shd w:val="clear" w:color="auto" w:fill="FFFFFF"/>
        <w:spacing w:before="5"/>
        <w:ind w:left="5" w:right="10"/>
        <w:jc w:val="both"/>
        <w:rPr>
          <w:rFonts w:ascii="Arial" w:hAnsi="Arial" w:cs="Arial"/>
          <w:color w:val="000000"/>
          <w:sz w:val="24"/>
          <w:szCs w:val="24"/>
        </w:rPr>
      </w:pPr>
    </w:p>
    <w:p w:rsidR="00226DB6" w:rsidRPr="00740C28" w:rsidRDefault="00872763" w:rsidP="001B2D64">
      <w:pPr>
        <w:rPr>
          <w:rFonts w:ascii="Constantia" w:eastAsia="+mn-ea" w:hAnsi="Constantia" w:cs="+mn-cs"/>
          <w:b/>
          <w:color w:val="000000"/>
          <w:kern w:val="24"/>
          <w:sz w:val="24"/>
          <w:szCs w:val="24"/>
          <w:lang w:eastAsia="it-IT"/>
        </w:rPr>
      </w:pPr>
      <w:r w:rsidRPr="00740C28">
        <w:rPr>
          <w:rFonts w:ascii="Arial" w:hAnsi="Arial" w:cs="Arial"/>
          <w:b/>
          <w:color w:val="000000"/>
          <w:sz w:val="24"/>
          <w:szCs w:val="24"/>
        </w:rPr>
        <w:t>VAGINITE ATROFICA</w:t>
      </w:r>
      <w:r w:rsidR="00226DB6" w:rsidRPr="00740C28">
        <w:rPr>
          <w:rFonts w:ascii="Constantia" w:eastAsia="+mn-ea" w:hAnsi="Constantia" w:cs="+mn-cs"/>
          <w:b/>
          <w:color w:val="000000"/>
          <w:kern w:val="24"/>
          <w:sz w:val="24"/>
          <w:szCs w:val="24"/>
          <w:lang w:eastAsia="it-IT"/>
        </w:rPr>
        <w:t xml:space="preserve"> </w:t>
      </w:r>
      <w:r w:rsidR="001713E9">
        <w:rPr>
          <w:rFonts w:ascii="Constantia" w:eastAsia="+mn-ea" w:hAnsi="Constantia" w:cs="+mn-cs"/>
          <w:b/>
          <w:color w:val="000000"/>
          <w:kern w:val="24"/>
          <w:sz w:val="24"/>
          <w:szCs w:val="24"/>
          <w:lang w:eastAsia="it-IT"/>
        </w:rPr>
        <w:t xml:space="preserve">  ( fig.8)</w:t>
      </w:r>
    </w:p>
    <w:p w:rsidR="00226DB6" w:rsidRPr="00740C28" w:rsidRDefault="00226DB6" w:rsidP="001B2D64">
      <w:pPr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Nell'atrofia si osserva uno spettro di alterazioni morfologiche, tra cui: </w:t>
      </w:r>
    </w:p>
    <w:p w:rsidR="00004913" w:rsidRPr="00740C28" w:rsidRDefault="00DA76B5" w:rsidP="001B2D64">
      <w:pPr>
        <w:numPr>
          <w:ilvl w:val="0"/>
          <w:numId w:val="8"/>
        </w:numPr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cellule intermedie con nucleo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normocromico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 o lievemente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ipercromico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>; l'area nucleare è grande tre-</w:t>
      </w:r>
      <w:r w:rsidR="00A04052">
        <w:rPr>
          <w:rFonts w:ascii="Arial" w:hAnsi="Arial" w:cs="Arial"/>
          <w:color w:val="000000"/>
          <w:sz w:val="24"/>
          <w:szCs w:val="24"/>
        </w:rPr>
        <w:t xml:space="preserve"> 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cinque volte quella di una cellula squamosa normale atrofica; </w:t>
      </w:r>
    </w:p>
    <w:p w:rsidR="00004913" w:rsidRPr="00740C28" w:rsidRDefault="00DA76B5" w:rsidP="001B2D64">
      <w:pPr>
        <w:numPr>
          <w:ilvl w:val="0"/>
          <w:numId w:val="8"/>
        </w:numPr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degenerazione con comparsa di cellule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orangiofile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simil</w:t>
      </w:r>
      <w:proofErr w:type="spellEnd"/>
      <w:r w:rsidR="00A0405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paracheratosiche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 e nuclei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picnotici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ipercromici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; </w:t>
      </w:r>
    </w:p>
    <w:p w:rsidR="00004913" w:rsidRPr="00740C28" w:rsidRDefault="00DA76B5" w:rsidP="001B2D64">
      <w:pPr>
        <w:numPr>
          <w:ilvl w:val="0"/>
          <w:numId w:val="8"/>
        </w:numPr>
        <w:rPr>
          <w:rFonts w:ascii="Arial" w:hAnsi="Arial" w:cs="Arial"/>
          <w:color w:val="000000"/>
          <w:sz w:val="24"/>
          <w:szCs w:val="24"/>
        </w:rPr>
      </w:pP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monostrati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 di cellule immature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simil</w:t>
      </w:r>
      <w:proofErr w:type="spellEnd"/>
      <w:r w:rsidR="00A04052">
        <w:rPr>
          <w:rFonts w:ascii="Arial" w:hAnsi="Arial" w:cs="Arial"/>
          <w:color w:val="000000"/>
          <w:sz w:val="24"/>
          <w:szCs w:val="24"/>
        </w:rPr>
        <w:t xml:space="preserve"> 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basali con nucleo leggermente ingrandito, talvolta allungato ed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ipercromico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; </w:t>
      </w:r>
    </w:p>
    <w:p w:rsidR="00004913" w:rsidRPr="00740C28" w:rsidRDefault="00DA76B5" w:rsidP="001B2D64">
      <w:pPr>
        <w:numPr>
          <w:ilvl w:val="0"/>
          <w:numId w:val="8"/>
        </w:numPr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 nuclei nudi per autolisi. </w:t>
      </w:r>
    </w:p>
    <w:p w:rsidR="00226DB6" w:rsidRPr="00740C28" w:rsidRDefault="00226DB6" w:rsidP="001B2D64">
      <w:pPr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Anche se le cellule squamose atrofiche presentano talvolta ingrandimento del nucleo e/o lieve ipercromia, la distribuzione della cromatina ed i contorni nucleari restano uniformi. </w:t>
      </w:r>
    </w:p>
    <w:p w:rsidR="00567F28" w:rsidRPr="00740C28" w:rsidRDefault="00226DB6" w:rsidP="001B2D64">
      <w:pPr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>Talvolta si riscontrano infiammazione, sostanza di fondo granulare basofila e '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blue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blobs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", interpretati come muco ispessito. </w:t>
      </w:r>
    </w:p>
    <w:p w:rsidR="00567F28" w:rsidRPr="00740C28" w:rsidRDefault="00567F28" w:rsidP="001B2D64">
      <w:pPr>
        <w:rPr>
          <w:rFonts w:ascii="Arial" w:hAnsi="Arial" w:cs="Arial"/>
          <w:color w:val="000000"/>
          <w:sz w:val="24"/>
          <w:szCs w:val="24"/>
        </w:rPr>
      </w:pPr>
    </w:p>
    <w:p w:rsidR="00567F28" w:rsidRPr="00740C28" w:rsidRDefault="00567F28" w:rsidP="001B2D64">
      <w:pPr>
        <w:ind w:left="360"/>
        <w:rPr>
          <w:rFonts w:ascii="Arial" w:hAnsi="Arial" w:cs="Arial"/>
          <w:color w:val="000000"/>
          <w:sz w:val="24"/>
          <w:szCs w:val="24"/>
        </w:rPr>
      </w:pPr>
    </w:p>
    <w:p w:rsidR="00567F28" w:rsidRPr="00740C28" w:rsidRDefault="00567F28" w:rsidP="001B2D64">
      <w:pPr>
        <w:ind w:left="360"/>
        <w:rPr>
          <w:rFonts w:ascii="Arial" w:hAnsi="Arial" w:cs="Arial"/>
          <w:color w:val="000000"/>
          <w:sz w:val="24"/>
          <w:szCs w:val="24"/>
        </w:rPr>
      </w:pPr>
    </w:p>
    <w:p w:rsidR="00875F82" w:rsidRPr="00740C28" w:rsidRDefault="00875F82" w:rsidP="001B2D64">
      <w:pPr>
        <w:ind w:left="360"/>
        <w:rPr>
          <w:rFonts w:ascii="Arial" w:hAnsi="Arial" w:cs="Arial"/>
          <w:color w:val="000000"/>
          <w:sz w:val="24"/>
          <w:szCs w:val="24"/>
        </w:rPr>
      </w:pPr>
    </w:p>
    <w:p w:rsidR="00740C28" w:rsidRDefault="00740C28" w:rsidP="001B2D64">
      <w:pPr>
        <w:ind w:left="360"/>
        <w:rPr>
          <w:rFonts w:ascii="Arial" w:hAnsi="Arial" w:cs="Arial"/>
          <w:b/>
          <w:color w:val="000000"/>
          <w:sz w:val="24"/>
          <w:szCs w:val="24"/>
        </w:rPr>
      </w:pPr>
    </w:p>
    <w:p w:rsidR="00567F28" w:rsidRPr="00740C28" w:rsidRDefault="00567F28" w:rsidP="001B2D64">
      <w:pPr>
        <w:ind w:left="360"/>
        <w:rPr>
          <w:rFonts w:ascii="Arial" w:hAnsi="Arial" w:cs="Arial"/>
          <w:b/>
          <w:color w:val="000000"/>
          <w:sz w:val="24"/>
          <w:szCs w:val="24"/>
        </w:rPr>
      </w:pPr>
      <w:r w:rsidRPr="00740C28">
        <w:rPr>
          <w:rFonts w:ascii="Arial" w:hAnsi="Arial" w:cs="Arial"/>
          <w:b/>
          <w:color w:val="000000"/>
          <w:sz w:val="24"/>
          <w:szCs w:val="24"/>
        </w:rPr>
        <w:t>ALTERAZIONI REATTIVE DA RADIAZIONI</w:t>
      </w:r>
      <w:r w:rsidRPr="00740C28">
        <w:rPr>
          <w:rFonts w:ascii="Constantia" w:eastAsia="+mn-ea" w:hAnsi="Constantia" w:cs="+mn-cs"/>
          <w:b/>
          <w:color w:val="000000"/>
          <w:kern w:val="24"/>
          <w:sz w:val="24"/>
          <w:szCs w:val="24"/>
          <w:lang w:eastAsia="it-IT"/>
        </w:rPr>
        <w:t xml:space="preserve"> </w:t>
      </w:r>
      <w:r w:rsidR="0042475D">
        <w:rPr>
          <w:rFonts w:ascii="Constantia" w:eastAsia="+mn-ea" w:hAnsi="Constantia" w:cs="+mn-cs"/>
          <w:b/>
          <w:color w:val="000000"/>
          <w:kern w:val="24"/>
          <w:sz w:val="24"/>
          <w:szCs w:val="24"/>
          <w:lang w:eastAsia="it-IT"/>
        </w:rPr>
        <w:t xml:space="preserve">   ( fig.</w:t>
      </w:r>
      <w:r w:rsidR="0083328F">
        <w:rPr>
          <w:rFonts w:ascii="Constantia" w:eastAsia="+mn-ea" w:hAnsi="Constantia" w:cs="+mn-cs"/>
          <w:b/>
          <w:color w:val="000000"/>
          <w:kern w:val="24"/>
          <w:sz w:val="24"/>
          <w:szCs w:val="24"/>
          <w:lang w:eastAsia="it-IT"/>
        </w:rPr>
        <w:t>9</w:t>
      </w:r>
      <w:r w:rsidR="0042475D">
        <w:rPr>
          <w:rFonts w:ascii="Constantia" w:eastAsia="+mn-ea" w:hAnsi="Constantia" w:cs="+mn-cs"/>
          <w:b/>
          <w:color w:val="000000"/>
          <w:kern w:val="24"/>
          <w:sz w:val="24"/>
          <w:szCs w:val="24"/>
          <w:lang w:eastAsia="it-IT"/>
        </w:rPr>
        <w:t xml:space="preserve"> )</w:t>
      </w:r>
    </w:p>
    <w:p w:rsidR="00004913" w:rsidRPr="00740C28" w:rsidRDefault="00DA76B5" w:rsidP="001B2D64">
      <w:pPr>
        <w:ind w:left="360"/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Il </w:t>
      </w:r>
      <w:r w:rsidRPr="00740C28">
        <w:rPr>
          <w:rFonts w:ascii="Arial" w:hAnsi="Arial" w:cs="Arial"/>
          <w:i/>
          <w:iCs/>
          <w:color w:val="000000"/>
          <w:sz w:val="24"/>
          <w:szCs w:val="24"/>
        </w:rPr>
        <w:t>citologo deve sempre tener presente che dopo che ha avuto luogo una irradiazione possono manifestarsi delle alterazioni cellulari che hanno grande rassomiglianza con quelle delle cellule neoplastiche.</w:t>
      </w:r>
    </w:p>
    <w:p w:rsidR="00004913" w:rsidRPr="00740C28" w:rsidRDefault="00DA76B5" w:rsidP="001B2D64">
      <w:pPr>
        <w:ind w:left="360"/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 Il </w:t>
      </w:r>
      <w:r w:rsidRPr="00740C28">
        <w:rPr>
          <w:rFonts w:ascii="Arial" w:hAnsi="Arial" w:cs="Arial"/>
          <w:i/>
          <w:iCs/>
          <w:color w:val="000000"/>
          <w:sz w:val="24"/>
          <w:szCs w:val="24"/>
        </w:rPr>
        <w:t xml:space="preserve">segno distintivo caratteristica 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della reazione raggi è costituito dal fatto che </w:t>
      </w:r>
      <w:r w:rsidRPr="00740C28">
        <w:rPr>
          <w:rFonts w:ascii="Arial" w:hAnsi="Arial" w:cs="Arial"/>
          <w:i/>
          <w:iCs/>
          <w:color w:val="000000"/>
          <w:sz w:val="24"/>
          <w:szCs w:val="24"/>
        </w:rPr>
        <w:t xml:space="preserve">l'ingrandimento nucleo si accompagna a un aumento del citoplasma. Non si arriva 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quindi </w:t>
      </w:r>
      <w:r w:rsidRPr="00740C28">
        <w:rPr>
          <w:rFonts w:ascii="Arial" w:hAnsi="Arial" w:cs="Arial"/>
          <w:i/>
          <w:iCs/>
          <w:color w:val="000000"/>
          <w:sz w:val="24"/>
          <w:szCs w:val="24"/>
        </w:rPr>
        <w:t xml:space="preserve">a un sensibile spostamento rapporto nucleo-citoplasmatico 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a favore del nucleo come avviene nelle cellule dei carcinomi. </w:t>
      </w:r>
    </w:p>
    <w:p w:rsidR="00004913" w:rsidRPr="00740C28" w:rsidRDefault="00567F28" w:rsidP="001B2D64">
      <w:pPr>
        <w:ind w:left="360"/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i/>
          <w:iCs/>
          <w:color w:val="000000"/>
          <w:sz w:val="24"/>
          <w:szCs w:val="24"/>
        </w:rPr>
        <w:t>Cellule e nuclei aumentano di dimensioni in misura proporzionale.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 </w:t>
      </w:r>
      <w:r w:rsidR="00DA76B5" w:rsidRPr="00740C28">
        <w:rPr>
          <w:rFonts w:ascii="Arial" w:hAnsi="Arial" w:cs="Arial"/>
          <w:color w:val="000000"/>
          <w:sz w:val="24"/>
          <w:szCs w:val="24"/>
        </w:rPr>
        <w:t xml:space="preserve">Le </w:t>
      </w:r>
      <w:r w:rsidR="00DA76B5" w:rsidRPr="00740C28">
        <w:rPr>
          <w:rFonts w:ascii="Arial" w:hAnsi="Arial" w:cs="Arial"/>
          <w:i/>
          <w:iCs/>
          <w:color w:val="000000"/>
          <w:sz w:val="24"/>
          <w:szCs w:val="24"/>
        </w:rPr>
        <w:t xml:space="preserve">forme cellulari </w:t>
      </w:r>
      <w:r w:rsidR="00DA76B5" w:rsidRPr="00740C28">
        <w:rPr>
          <w:rFonts w:ascii="Arial" w:hAnsi="Arial" w:cs="Arial"/>
          <w:color w:val="000000"/>
          <w:sz w:val="24"/>
          <w:szCs w:val="24"/>
        </w:rPr>
        <w:t xml:space="preserve">possono presentare delle forme irregolarità e assumere aspetti e forme piuttosto bizzarre. </w:t>
      </w:r>
    </w:p>
    <w:p w:rsidR="008F1D78" w:rsidRPr="00740C28" w:rsidRDefault="00DA76B5" w:rsidP="001B2D64">
      <w:pPr>
        <w:pStyle w:val="Paragrafoelenco"/>
        <w:numPr>
          <w:ilvl w:val="0"/>
          <w:numId w:val="12"/>
        </w:numPr>
        <w:rPr>
          <w:rFonts w:ascii="Constantia" w:eastAsia="+mn-ea" w:hAnsi="Constantia" w:cs="+mn-cs"/>
          <w:color w:val="000000"/>
          <w:kern w:val="24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I nuclei sono </w:t>
      </w:r>
      <w:r w:rsidRPr="00740C28">
        <w:rPr>
          <w:rFonts w:ascii="Arial" w:hAnsi="Arial" w:cs="Arial"/>
          <w:i/>
          <w:iCs/>
          <w:color w:val="000000"/>
          <w:sz w:val="24"/>
          <w:szCs w:val="24"/>
        </w:rPr>
        <w:t>palesemente ingranditi spesso rigonfi e degenerati.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 </w:t>
      </w:r>
      <w:r w:rsidR="00567F28" w:rsidRPr="00740C28">
        <w:rPr>
          <w:rFonts w:ascii="Arial" w:hAnsi="Arial" w:cs="Arial"/>
          <w:color w:val="000000"/>
          <w:sz w:val="24"/>
          <w:szCs w:val="24"/>
        </w:rPr>
        <w:t xml:space="preserve">La </w:t>
      </w:r>
      <w:r w:rsidR="00567F28" w:rsidRPr="00740C28">
        <w:rPr>
          <w:rFonts w:ascii="Arial" w:hAnsi="Arial" w:cs="Arial"/>
          <w:i/>
          <w:iCs/>
          <w:color w:val="000000"/>
          <w:sz w:val="24"/>
          <w:szCs w:val="24"/>
        </w:rPr>
        <w:t xml:space="preserve">bi- </w:t>
      </w:r>
      <w:r w:rsidR="00567F28" w:rsidRPr="00740C28">
        <w:rPr>
          <w:rFonts w:ascii="Arial" w:hAnsi="Arial" w:cs="Arial"/>
          <w:color w:val="000000"/>
          <w:sz w:val="24"/>
          <w:szCs w:val="24"/>
        </w:rPr>
        <w:t xml:space="preserve">o la </w:t>
      </w:r>
      <w:proofErr w:type="spellStart"/>
      <w:r w:rsidR="00567F28" w:rsidRPr="00740C28">
        <w:rPr>
          <w:rFonts w:ascii="Arial" w:hAnsi="Arial" w:cs="Arial"/>
          <w:i/>
          <w:iCs/>
          <w:color w:val="000000"/>
          <w:sz w:val="24"/>
          <w:szCs w:val="24"/>
        </w:rPr>
        <w:t>plurinuclearità</w:t>
      </w:r>
      <w:proofErr w:type="spellEnd"/>
      <w:r w:rsidR="00567F28" w:rsidRPr="00740C28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="00567F28" w:rsidRPr="00740C28">
        <w:rPr>
          <w:rFonts w:ascii="Arial" w:hAnsi="Arial" w:cs="Arial"/>
          <w:color w:val="000000"/>
          <w:sz w:val="24"/>
          <w:szCs w:val="24"/>
        </w:rPr>
        <w:t>sono frequenti</w:t>
      </w:r>
      <w:r w:rsidR="008F1D78" w:rsidRPr="00740C28">
        <w:rPr>
          <w:rFonts w:ascii="Arial" w:hAnsi="Arial" w:cs="Arial"/>
          <w:color w:val="000000"/>
          <w:sz w:val="24"/>
          <w:szCs w:val="24"/>
        </w:rPr>
        <w:t>.</w:t>
      </w:r>
      <w:r w:rsidR="008F1D78" w:rsidRPr="00740C28">
        <w:rPr>
          <w:rFonts w:ascii="Constantia" w:eastAsia="+mn-ea" w:hAnsi="Constantia" w:cs="+mn-cs"/>
          <w:color w:val="000000"/>
          <w:kern w:val="24"/>
          <w:sz w:val="24"/>
          <w:szCs w:val="24"/>
        </w:rPr>
        <w:t xml:space="preserve"> </w:t>
      </w:r>
    </w:p>
    <w:p w:rsidR="00567F28" w:rsidRPr="00740C28" w:rsidRDefault="008F1D78" w:rsidP="001B2D64">
      <w:pPr>
        <w:ind w:left="360"/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La minuta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granulia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 della cromatina nucleare e mancanza di una ipercromia consentono in genere distinzione dalle cellule neoplastiche maligne nonostante la non rara mostruosità morfologica.</w:t>
      </w:r>
    </w:p>
    <w:p w:rsidR="00004913" w:rsidRPr="00740C28" w:rsidRDefault="00DA76B5" w:rsidP="001B2D64">
      <w:pPr>
        <w:pStyle w:val="Paragrafoelenco"/>
        <w:numPr>
          <w:ilvl w:val="0"/>
          <w:numId w:val="12"/>
        </w:numPr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>I nucleoli spesso prominenti.</w:t>
      </w:r>
    </w:p>
    <w:p w:rsidR="00004913" w:rsidRPr="00740C28" w:rsidRDefault="00DA76B5" w:rsidP="001B2D64">
      <w:pPr>
        <w:pStyle w:val="Paragrafoelenco"/>
        <w:numPr>
          <w:ilvl w:val="0"/>
          <w:numId w:val="12"/>
        </w:numPr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Vacuolizzazioni citoplasmatiche e/o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policromasia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 del citoplasma sono frequenti. </w:t>
      </w:r>
    </w:p>
    <w:p w:rsidR="008F1D78" w:rsidRPr="00740C28" w:rsidRDefault="008F1D78" w:rsidP="001B2D64">
      <w:pPr>
        <w:ind w:left="360"/>
        <w:rPr>
          <w:rFonts w:ascii="Arial" w:hAnsi="Arial" w:cs="Arial"/>
          <w:color w:val="000000"/>
          <w:sz w:val="24"/>
          <w:szCs w:val="24"/>
        </w:rPr>
      </w:pPr>
    </w:p>
    <w:p w:rsidR="00F64366" w:rsidRPr="0042475D" w:rsidRDefault="00F64366" w:rsidP="00F64366">
      <w:pPr>
        <w:ind w:left="360"/>
        <w:rPr>
          <w:rFonts w:ascii="Arial" w:hAnsi="Arial" w:cs="Arial"/>
          <w:color w:val="000000"/>
          <w:sz w:val="28"/>
          <w:szCs w:val="28"/>
        </w:rPr>
      </w:pPr>
      <w:r w:rsidRPr="00740C28">
        <w:rPr>
          <w:rFonts w:ascii="Arial" w:hAnsi="Arial" w:cs="Arial"/>
          <w:b/>
          <w:color w:val="000000"/>
          <w:sz w:val="24"/>
          <w:szCs w:val="24"/>
        </w:rPr>
        <w:t xml:space="preserve">Alterazioni cellulari da </w:t>
      </w:r>
      <w:proofErr w:type="spellStart"/>
      <w:r w:rsidRPr="00740C28">
        <w:rPr>
          <w:rFonts w:ascii="Arial" w:hAnsi="Arial" w:cs="Arial"/>
          <w:b/>
          <w:color w:val="000000"/>
          <w:sz w:val="24"/>
          <w:szCs w:val="24"/>
        </w:rPr>
        <w:t>I.U.D.</w:t>
      </w:r>
      <w:proofErr w:type="spellEnd"/>
      <w:r w:rsidRPr="00740C28">
        <w:rPr>
          <w:rFonts w:ascii="Constantia" w:eastAsia="+mn-ea" w:hAnsi="Constantia" w:cs="+mn-cs"/>
          <w:b/>
          <w:color w:val="000000"/>
          <w:kern w:val="24"/>
          <w:sz w:val="48"/>
          <w:szCs w:val="48"/>
          <w:lang w:eastAsia="it-IT"/>
        </w:rPr>
        <w:t xml:space="preserve"> </w:t>
      </w:r>
      <w:r w:rsidR="0042475D">
        <w:rPr>
          <w:rFonts w:ascii="Constantia" w:eastAsia="+mn-ea" w:hAnsi="Constantia" w:cs="+mn-cs"/>
          <w:b/>
          <w:color w:val="000000"/>
          <w:kern w:val="24"/>
          <w:sz w:val="48"/>
          <w:szCs w:val="48"/>
          <w:lang w:eastAsia="it-IT"/>
        </w:rPr>
        <w:t xml:space="preserve">  </w:t>
      </w:r>
      <w:r w:rsidR="0042475D" w:rsidRPr="0042475D">
        <w:rPr>
          <w:rFonts w:ascii="Constantia" w:eastAsia="+mn-ea" w:hAnsi="Constantia" w:cs="+mn-cs"/>
          <w:color w:val="000000"/>
          <w:kern w:val="24"/>
          <w:sz w:val="28"/>
          <w:szCs w:val="28"/>
          <w:lang w:eastAsia="it-IT"/>
        </w:rPr>
        <w:t>(fig. 1</w:t>
      </w:r>
      <w:r w:rsidR="0083328F">
        <w:rPr>
          <w:rFonts w:ascii="Constantia" w:eastAsia="+mn-ea" w:hAnsi="Constantia" w:cs="+mn-cs"/>
          <w:color w:val="000000"/>
          <w:kern w:val="24"/>
          <w:sz w:val="28"/>
          <w:szCs w:val="28"/>
          <w:lang w:eastAsia="it-IT"/>
        </w:rPr>
        <w:t>0</w:t>
      </w:r>
      <w:r w:rsidR="0042475D" w:rsidRPr="0042475D">
        <w:rPr>
          <w:rFonts w:ascii="Constantia" w:eastAsia="+mn-ea" w:hAnsi="Constantia" w:cs="+mn-cs"/>
          <w:color w:val="000000"/>
          <w:kern w:val="24"/>
          <w:sz w:val="28"/>
          <w:szCs w:val="28"/>
          <w:lang w:eastAsia="it-IT"/>
        </w:rPr>
        <w:t xml:space="preserve"> )</w:t>
      </w:r>
    </w:p>
    <w:p w:rsidR="00A04052" w:rsidRDefault="00DA76B5" w:rsidP="00807FB9">
      <w:pPr>
        <w:ind w:left="360"/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I gruppi di cellule ghiandolari reattive, a volte presenti nella donna con IUD, comprendono sia cellule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endometriali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, sia cellule colonnari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endocervicali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>.</w:t>
      </w:r>
    </w:p>
    <w:p w:rsidR="00A04052" w:rsidRDefault="00DA76B5" w:rsidP="00807FB9">
      <w:pPr>
        <w:ind w:left="360"/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 L'esfoliazione avviene per irritazione cronica da IUD e può persistere vari mesi dopo la sua rimozione. Le cellule sfaldano isolate o in gruppi tridimensionali. I gruppi ghiandolari tridimensionali, con citoplasma vacuolizzato ed alterazioni nucleari, somigliano molto ai gruppi cellulari a partenza da un adenocarcinoma dell'endometrio, della salpinge o dell'ovaio. </w:t>
      </w:r>
    </w:p>
    <w:p w:rsidR="00A04052" w:rsidRDefault="00DA76B5" w:rsidP="00807FB9">
      <w:pPr>
        <w:ind w:left="360"/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Cellule isolate con elevato rapporto nucleo/citoplasma possono mimare una SIL di alto grado; manca comunque lo spettro di anomalie morfologiche generalmente presenti nelle vere lesioni precancerose. </w:t>
      </w:r>
    </w:p>
    <w:p w:rsidR="00004913" w:rsidRPr="00740C28" w:rsidRDefault="00DA76B5" w:rsidP="00807FB9">
      <w:pPr>
        <w:ind w:left="360"/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Di regola, la diagnosi di adenocarcinoma va posta con cautela in presenza di IUD. </w:t>
      </w:r>
    </w:p>
    <w:p w:rsidR="00004913" w:rsidRPr="00740C28" w:rsidRDefault="00DA76B5" w:rsidP="00F64366">
      <w:pPr>
        <w:numPr>
          <w:ilvl w:val="0"/>
          <w:numId w:val="13"/>
        </w:numPr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lastRenderedPageBreak/>
        <w:t>Gli elementi ghiandolari sono riuniti in piccoli gruppi in uno sfondo “pulito”.</w:t>
      </w:r>
    </w:p>
    <w:p w:rsidR="00004913" w:rsidRPr="00740C28" w:rsidRDefault="00DA76B5" w:rsidP="00F64366">
      <w:pPr>
        <w:numPr>
          <w:ilvl w:val="0"/>
          <w:numId w:val="13"/>
        </w:numPr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>Occasioni aumenti N/C</w:t>
      </w:r>
    </w:p>
    <w:p w:rsidR="00004913" w:rsidRPr="00740C28" w:rsidRDefault="00DA76B5" w:rsidP="00F64366">
      <w:pPr>
        <w:numPr>
          <w:ilvl w:val="0"/>
          <w:numId w:val="13"/>
        </w:numPr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>Frequente degenerazione nucleare con nucleoli prominenti.</w:t>
      </w:r>
    </w:p>
    <w:p w:rsidR="00004913" w:rsidRPr="00740C28" w:rsidRDefault="00DA76B5" w:rsidP="00F64366">
      <w:pPr>
        <w:numPr>
          <w:ilvl w:val="0"/>
          <w:numId w:val="13"/>
        </w:numPr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>Vacuolizzazioni citoplasmatiche con aspetti ad anello con castone.</w:t>
      </w:r>
    </w:p>
    <w:p w:rsidR="00004913" w:rsidRPr="00740C28" w:rsidRDefault="00DA76B5" w:rsidP="00F64366">
      <w:pPr>
        <w:numPr>
          <w:ilvl w:val="0"/>
          <w:numId w:val="13"/>
        </w:numPr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Possibili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microcalcificazioni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 xml:space="preserve"> tipo corpi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psammomatosi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>.</w:t>
      </w:r>
    </w:p>
    <w:p w:rsidR="00004913" w:rsidRPr="00740C28" w:rsidRDefault="00DA76B5" w:rsidP="00F64366">
      <w:pPr>
        <w:numPr>
          <w:ilvl w:val="0"/>
          <w:numId w:val="13"/>
        </w:numPr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Frequente presenza di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actynomiceti</w:t>
      </w:r>
      <w:proofErr w:type="spellEnd"/>
      <w:r w:rsidRPr="00740C28">
        <w:rPr>
          <w:rFonts w:ascii="Arial" w:hAnsi="Arial" w:cs="Arial"/>
          <w:color w:val="000000"/>
          <w:sz w:val="24"/>
          <w:szCs w:val="24"/>
        </w:rPr>
        <w:t>.</w:t>
      </w:r>
    </w:p>
    <w:p w:rsidR="00226DB6" w:rsidRPr="00740C28" w:rsidRDefault="00226DB6" w:rsidP="00F64366">
      <w:pPr>
        <w:rPr>
          <w:rFonts w:ascii="Arial" w:hAnsi="Arial" w:cs="Arial"/>
          <w:color w:val="000000"/>
          <w:sz w:val="24"/>
          <w:szCs w:val="24"/>
        </w:rPr>
      </w:pPr>
    </w:p>
    <w:p w:rsidR="00BC78E1" w:rsidRPr="00740C28" w:rsidRDefault="00BC78E1" w:rsidP="00F64366">
      <w:pPr>
        <w:rPr>
          <w:rFonts w:ascii="Times New Roman" w:eastAsia="Times New Roman" w:hAnsi="Times New Roman"/>
          <w:color w:val="000000"/>
          <w:spacing w:val="2"/>
        </w:rPr>
      </w:pPr>
      <w:r w:rsidRPr="00740C28">
        <w:rPr>
          <w:rFonts w:ascii="Arial" w:hAnsi="Arial" w:cs="Arial"/>
          <w:b/>
          <w:color w:val="000000"/>
          <w:sz w:val="24"/>
          <w:szCs w:val="24"/>
        </w:rPr>
        <w:t>PARACHERATOSI</w:t>
      </w:r>
      <w:r w:rsidRPr="00740C28">
        <w:rPr>
          <w:rFonts w:ascii="Times New Roman" w:eastAsia="Times New Roman" w:hAnsi="Times New Roman"/>
          <w:color w:val="000000"/>
          <w:spacing w:val="2"/>
        </w:rPr>
        <w:t xml:space="preserve"> </w:t>
      </w:r>
      <w:r w:rsidR="0083328F">
        <w:rPr>
          <w:rFonts w:ascii="Times New Roman" w:eastAsia="Times New Roman" w:hAnsi="Times New Roman"/>
          <w:color w:val="000000"/>
          <w:spacing w:val="2"/>
        </w:rPr>
        <w:t xml:space="preserve">    (fig.11 )</w:t>
      </w:r>
    </w:p>
    <w:p w:rsidR="00BC78E1" w:rsidRPr="00740C28" w:rsidRDefault="00BC78E1" w:rsidP="00BC78E1">
      <w:pPr>
        <w:rPr>
          <w:rFonts w:ascii="Arial" w:hAnsi="Arial" w:cs="Arial"/>
          <w:color w:val="000000"/>
          <w:sz w:val="24"/>
          <w:szCs w:val="24"/>
        </w:rPr>
      </w:pPr>
      <w:r w:rsidRPr="00740C28">
        <w:rPr>
          <w:rFonts w:ascii="Arial" w:hAnsi="Arial" w:cs="Arial"/>
          <w:color w:val="000000"/>
          <w:sz w:val="24"/>
          <w:szCs w:val="24"/>
        </w:rPr>
        <w:t>Le</w:t>
      </w:r>
      <w:r w:rsidR="00321C38">
        <w:rPr>
          <w:rFonts w:ascii="Arial" w:hAnsi="Arial" w:cs="Arial"/>
          <w:color w:val="000000"/>
          <w:sz w:val="24"/>
          <w:szCs w:val="24"/>
        </w:rPr>
        <w:t xml:space="preserve"> cellule 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740C28">
        <w:rPr>
          <w:rFonts w:ascii="Arial" w:hAnsi="Arial" w:cs="Arial"/>
          <w:color w:val="000000"/>
          <w:sz w:val="24"/>
          <w:szCs w:val="24"/>
        </w:rPr>
        <w:t>p</w:t>
      </w:r>
      <w:r w:rsidR="00321C38">
        <w:rPr>
          <w:rFonts w:ascii="Arial" w:hAnsi="Arial" w:cs="Arial"/>
          <w:color w:val="000000"/>
          <w:sz w:val="24"/>
          <w:szCs w:val="24"/>
        </w:rPr>
        <w:t>aracheratosiche</w:t>
      </w:r>
      <w:proofErr w:type="spellEnd"/>
      <w:r w:rsidR="00321C38">
        <w:rPr>
          <w:rFonts w:ascii="Arial" w:hAnsi="Arial" w:cs="Arial"/>
          <w:color w:val="000000"/>
          <w:sz w:val="24"/>
          <w:szCs w:val="24"/>
        </w:rPr>
        <w:t xml:space="preserve"> sono riferibili  spesso a</w:t>
      </w:r>
      <w:r w:rsidRPr="00740C28">
        <w:rPr>
          <w:rFonts w:ascii="Arial" w:hAnsi="Arial" w:cs="Arial"/>
          <w:color w:val="000000"/>
          <w:sz w:val="24"/>
          <w:szCs w:val="24"/>
        </w:rPr>
        <w:t>lle alterazioni benigne</w:t>
      </w:r>
      <w:r w:rsidR="00321C38">
        <w:rPr>
          <w:rFonts w:ascii="Arial" w:hAnsi="Arial" w:cs="Arial"/>
          <w:color w:val="000000"/>
          <w:sz w:val="24"/>
          <w:szCs w:val="24"/>
        </w:rPr>
        <w:t>,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 ma possono anche es</w:t>
      </w:r>
      <w:r w:rsidR="00321C38">
        <w:rPr>
          <w:rFonts w:ascii="Arial" w:hAnsi="Arial" w:cs="Arial"/>
          <w:color w:val="000000"/>
          <w:sz w:val="24"/>
          <w:szCs w:val="24"/>
        </w:rPr>
        <w:t xml:space="preserve">sere espressione </w:t>
      </w:r>
      <w:r w:rsidRPr="00740C28">
        <w:rPr>
          <w:rFonts w:ascii="Arial" w:hAnsi="Arial" w:cs="Arial"/>
          <w:color w:val="000000"/>
          <w:sz w:val="24"/>
          <w:szCs w:val="24"/>
        </w:rPr>
        <w:t>di una proliferazione ep</w:t>
      </w:r>
      <w:r w:rsidR="00321C38">
        <w:rPr>
          <w:rFonts w:ascii="Arial" w:hAnsi="Arial" w:cs="Arial"/>
          <w:color w:val="000000"/>
          <w:sz w:val="24"/>
          <w:szCs w:val="24"/>
        </w:rPr>
        <w:t>iteliale atipica quindi è importante</w:t>
      </w:r>
      <w:r w:rsidRPr="00740C28">
        <w:rPr>
          <w:rFonts w:ascii="Arial" w:hAnsi="Arial" w:cs="Arial"/>
          <w:color w:val="000000"/>
          <w:sz w:val="24"/>
          <w:szCs w:val="24"/>
        </w:rPr>
        <w:t xml:space="preserve"> segnalarle se presenti in gran numero.</w:t>
      </w:r>
    </w:p>
    <w:p w:rsidR="00BC78E1" w:rsidRPr="00740C28" w:rsidRDefault="00BC78E1" w:rsidP="00BC78E1">
      <w:pPr>
        <w:rPr>
          <w:rFonts w:ascii="Constantia" w:eastAsia="+mn-ea" w:hAnsi="Constantia" w:cs="+mn-cs"/>
          <w:color w:val="000000"/>
          <w:kern w:val="24"/>
          <w:sz w:val="52"/>
          <w:szCs w:val="52"/>
        </w:rPr>
      </w:pPr>
      <w:r w:rsidRPr="00740C28">
        <w:rPr>
          <w:rFonts w:ascii="Arial" w:hAnsi="Arial" w:cs="Arial"/>
          <w:color w:val="000000"/>
          <w:sz w:val="24"/>
          <w:szCs w:val="24"/>
        </w:rPr>
        <w:t xml:space="preserve">Si tratta di </w:t>
      </w:r>
      <w:r w:rsidRPr="00740C28">
        <w:rPr>
          <w:rFonts w:ascii="Arial" w:hAnsi="Arial" w:cs="Arial"/>
          <w:i/>
          <w:iCs/>
          <w:color w:val="000000"/>
          <w:sz w:val="24"/>
          <w:szCs w:val="24"/>
        </w:rPr>
        <w:t xml:space="preserve">cellule epiteliali pavimentose relativamente piccole, per lo più eosinofile con nuclei, leggermente ingranditi, </w:t>
      </w:r>
      <w:proofErr w:type="spellStart"/>
      <w:r w:rsidRPr="00740C28">
        <w:rPr>
          <w:rFonts w:ascii="Arial" w:hAnsi="Arial" w:cs="Arial"/>
          <w:i/>
          <w:iCs/>
          <w:color w:val="000000"/>
          <w:sz w:val="24"/>
          <w:szCs w:val="24"/>
        </w:rPr>
        <w:t>ipercromici</w:t>
      </w:r>
      <w:proofErr w:type="spellEnd"/>
      <w:r w:rsidRPr="00740C28">
        <w:rPr>
          <w:rFonts w:ascii="Arial" w:hAnsi="Arial" w:cs="Arial"/>
          <w:i/>
          <w:iCs/>
          <w:color w:val="000000"/>
          <w:sz w:val="24"/>
          <w:szCs w:val="24"/>
        </w:rPr>
        <w:t xml:space="preserve">, oppure </w:t>
      </w:r>
      <w:proofErr w:type="spellStart"/>
      <w:r w:rsidRPr="00740C28">
        <w:rPr>
          <w:rFonts w:ascii="Arial" w:hAnsi="Arial" w:cs="Arial"/>
          <w:i/>
          <w:iCs/>
          <w:color w:val="000000"/>
          <w:sz w:val="24"/>
          <w:szCs w:val="24"/>
        </w:rPr>
        <w:t>picnotici</w:t>
      </w:r>
      <w:proofErr w:type="spellEnd"/>
      <w:r w:rsidRPr="00740C28">
        <w:rPr>
          <w:rFonts w:ascii="Arial" w:hAnsi="Arial" w:cs="Arial"/>
          <w:i/>
          <w:iCs/>
          <w:color w:val="000000"/>
          <w:sz w:val="24"/>
          <w:szCs w:val="24"/>
        </w:rPr>
        <w:t>.</w:t>
      </w:r>
      <w:r w:rsidRPr="00740C28">
        <w:rPr>
          <w:rFonts w:ascii="Constantia" w:eastAsia="+mn-ea" w:hAnsi="Constantia" w:cs="+mn-cs"/>
          <w:color w:val="000000"/>
          <w:kern w:val="24"/>
          <w:sz w:val="52"/>
          <w:szCs w:val="52"/>
        </w:rPr>
        <w:t xml:space="preserve"> </w:t>
      </w:r>
    </w:p>
    <w:p w:rsidR="00BC78E1" w:rsidRPr="00740C28" w:rsidRDefault="0024650A" w:rsidP="00BC78E1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Si riscontrano  negli strisci in lunghe filiere o in </w:t>
      </w:r>
      <w:r w:rsidR="00BD0370">
        <w:rPr>
          <w:rFonts w:ascii="Arial" w:hAnsi="Arial" w:cs="Arial"/>
          <w:i/>
          <w:iCs/>
          <w:color w:val="000000"/>
          <w:sz w:val="24"/>
          <w:szCs w:val="24"/>
        </w:rPr>
        <w:t xml:space="preserve"> raggruppamenti, oppure </w:t>
      </w:r>
      <w:r w:rsidR="00BC78E1" w:rsidRPr="00740C28">
        <w:rPr>
          <w:rFonts w:ascii="Arial" w:hAnsi="Arial" w:cs="Arial"/>
          <w:i/>
          <w:iCs/>
          <w:color w:val="000000"/>
          <w:sz w:val="24"/>
          <w:szCs w:val="24"/>
        </w:rPr>
        <w:t xml:space="preserve"> isolate.</w:t>
      </w:r>
    </w:p>
    <w:p w:rsidR="00604155" w:rsidRPr="00740C28" w:rsidRDefault="00604155" w:rsidP="00604155">
      <w:pPr>
        <w:ind w:left="36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604155" w:rsidRPr="00B36205" w:rsidRDefault="00DA76B5" w:rsidP="00604155">
      <w:pPr>
        <w:ind w:left="360"/>
        <w:rPr>
          <w:rFonts w:ascii="Constantia" w:eastAsia="+mn-ea" w:hAnsi="Constantia" w:cs="+mn-cs"/>
          <w:color w:val="000000"/>
          <w:kern w:val="24"/>
          <w:sz w:val="28"/>
          <w:szCs w:val="28"/>
          <w:lang w:eastAsia="it-IT"/>
        </w:rPr>
      </w:pPr>
      <w:r w:rsidRPr="00740C28">
        <w:rPr>
          <w:rFonts w:ascii="Arial" w:hAnsi="Arial" w:cs="Arial"/>
          <w:b/>
          <w:bCs/>
          <w:color w:val="000000"/>
          <w:sz w:val="24"/>
          <w:szCs w:val="24"/>
        </w:rPr>
        <w:t>IPERCHERATOSI</w:t>
      </w:r>
      <w:r w:rsidR="00604155" w:rsidRPr="00740C28">
        <w:rPr>
          <w:rFonts w:ascii="Constantia" w:eastAsia="+mn-ea" w:hAnsi="Constantia" w:cs="+mn-cs"/>
          <w:color w:val="000000"/>
          <w:kern w:val="24"/>
          <w:sz w:val="52"/>
          <w:szCs w:val="52"/>
          <w:lang w:eastAsia="it-IT"/>
        </w:rPr>
        <w:t xml:space="preserve"> </w:t>
      </w:r>
      <w:r w:rsidR="00B36205">
        <w:rPr>
          <w:rFonts w:ascii="Constantia" w:eastAsia="+mn-ea" w:hAnsi="Constantia" w:cs="+mn-cs"/>
          <w:color w:val="000000"/>
          <w:kern w:val="24"/>
          <w:sz w:val="52"/>
          <w:szCs w:val="52"/>
          <w:lang w:eastAsia="it-IT"/>
        </w:rPr>
        <w:t xml:space="preserve">  </w:t>
      </w:r>
      <w:r w:rsidR="00B36205" w:rsidRPr="00B36205">
        <w:rPr>
          <w:rFonts w:ascii="Constantia" w:eastAsia="+mn-ea" w:hAnsi="Constantia" w:cs="+mn-cs"/>
          <w:color w:val="000000"/>
          <w:kern w:val="24"/>
          <w:sz w:val="28"/>
          <w:szCs w:val="28"/>
          <w:lang w:eastAsia="it-IT"/>
        </w:rPr>
        <w:t>( fig.12 )</w:t>
      </w:r>
    </w:p>
    <w:p w:rsidR="00A04052" w:rsidRDefault="00604155" w:rsidP="00604155">
      <w:pPr>
        <w:ind w:left="360"/>
        <w:rPr>
          <w:rFonts w:ascii="Arial" w:hAnsi="Arial" w:cs="Arial"/>
          <w:bCs/>
          <w:color w:val="000000"/>
          <w:sz w:val="24"/>
          <w:szCs w:val="24"/>
        </w:rPr>
      </w:pPr>
      <w:r w:rsidRPr="00740C28">
        <w:rPr>
          <w:rFonts w:ascii="Arial" w:hAnsi="Arial" w:cs="Arial"/>
          <w:bCs/>
          <w:color w:val="000000"/>
          <w:sz w:val="24"/>
          <w:szCs w:val="24"/>
        </w:rPr>
        <w:t xml:space="preserve">Stimolazioni croniche possono provocare, nel normalmente non </w:t>
      </w:r>
      <w:proofErr w:type="spellStart"/>
      <w:r w:rsidRPr="00740C28">
        <w:rPr>
          <w:rFonts w:ascii="Arial" w:hAnsi="Arial" w:cs="Arial"/>
          <w:bCs/>
          <w:color w:val="000000"/>
          <w:sz w:val="24"/>
          <w:szCs w:val="24"/>
        </w:rPr>
        <w:t>corneificante</w:t>
      </w:r>
      <w:proofErr w:type="spellEnd"/>
      <w:r w:rsidRPr="00740C28">
        <w:rPr>
          <w:rFonts w:ascii="Arial" w:hAnsi="Arial" w:cs="Arial"/>
          <w:bCs/>
          <w:color w:val="000000"/>
          <w:sz w:val="24"/>
          <w:szCs w:val="24"/>
        </w:rPr>
        <w:t xml:space="preserve"> epitelio pavimentoso della cervice e della vagina, una </w:t>
      </w:r>
      <w:proofErr w:type="spellStart"/>
      <w:r w:rsidRPr="00740C28">
        <w:rPr>
          <w:rFonts w:ascii="Arial" w:hAnsi="Arial" w:cs="Arial"/>
          <w:bCs/>
          <w:i/>
          <w:iCs/>
          <w:color w:val="000000"/>
          <w:sz w:val="24"/>
          <w:szCs w:val="24"/>
        </w:rPr>
        <w:t>ipercheratosi</w:t>
      </w:r>
      <w:proofErr w:type="spellEnd"/>
      <w:r w:rsidRPr="00740C28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740C28">
        <w:rPr>
          <w:rFonts w:ascii="Arial" w:hAnsi="Arial" w:cs="Arial"/>
          <w:bCs/>
          <w:color w:val="000000"/>
          <w:sz w:val="24"/>
          <w:szCs w:val="24"/>
        </w:rPr>
        <w:t xml:space="preserve">con una vera corneificazione circoscritta. </w:t>
      </w:r>
    </w:p>
    <w:p w:rsidR="00604155" w:rsidRPr="00740C28" w:rsidRDefault="00604155" w:rsidP="00604155">
      <w:pPr>
        <w:ind w:left="360"/>
        <w:rPr>
          <w:rFonts w:ascii="Arial" w:hAnsi="Arial" w:cs="Arial"/>
          <w:bCs/>
          <w:color w:val="000000"/>
          <w:sz w:val="24"/>
          <w:szCs w:val="24"/>
        </w:rPr>
      </w:pPr>
      <w:r w:rsidRPr="00740C28">
        <w:rPr>
          <w:rFonts w:ascii="Arial" w:hAnsi="Arial" w:cs="Arial"/>
          <w:bCs/>
          <w:color w:val="000000"/>
          <w:sz w:val="24"/>
          <w:szCs w:val="24"/>
        </w:rPr>
        <w:t xml:space="preserve">Negli strisci citologici si vedono più o meno numerose formazioni </w:t>
      </w:r>
      <w:r w:rsidRPr="00740C28">
        <w:rPr>
          <w:rFonts w:ascii="Arial" w:hAnsi="Arial" w:cs="Arial"/>
          <w:bCs/>
          <w:i/>
          <w:iCs/>
          <w:color w:val="000000"/>
          <w:sz w:val="24"/>
          <w:szCs w:val="24"/>
        </w:rPr>
        <w:t>eosinofil</w:t>
      </w:r>
      <w:r w:rsidR="00A04052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e per lo più di colore </w:t>
      </w:r>
      <w:proofErr w:type="spellStart"/>
      <w:r w:rsidR="00A04052">
        <w:rPr>
          <w:rFonts w:ascii="Arial" w:hAnsi="Arial" w:cs="Arial"/>
          <w:bCs/>
          <w:i/>
          <w:iCs/>
          <w:color w:val="000000"/>
          <w:sz w:val="24"/>
          <w:szCs w:val="24"/>
        </w:rPr>
        <w:t>arancion-laccato</w:t>
      </w:r>
      <w:proofErr w:type="spellEnd"/>
      <w:r w:rsidRPr="00740C28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, </w:t>
      </w:r>
      <w:proofErr w:type="spellStart"/>
      <w:r w:rsidRPr="00740C28">
        <w:rPr>
          <w:rFonts w:ascii="Arial" w:hAnsi="Arial" w:cs="Arial"/>
          <w:bCs/>
          <w:i/>
          <w:iCs/>
          <w:color w:val="000000"/>
          <w:sz w:val="24"/>
          <w:szCs w:val="24"/>
        </w:rPr>
        <w:t>anucleate</w:t>
      </w:r>
      <w:proofErr w:type="spellEnd"/>
      <w:r w:rsidRPr="00740C28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740C28">
        <w:rPr>
          <w:rFonts w:ascii="Arial" w:hAnsi="Arial" w:cs="Arial"/>
          <w:bCs/>
          <w:color w:val="000000"/>
          <w:sz w:val="24"/>
          <w:szCs w:val="24"/>
        </w:rPr>
        <w:t xml:space="preserve">sono le cosiddette </w:t>
      </w:r>
      <w:r w:rsidRPr="00740C28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lamelle cornee, </w:t>
      </w:r>
      <w:r w:rsidRPr="00740C28">
        <w:rPr>
          <w:rFonts w:ascii="Arial" w:hAnsi="Arial" w:cs="Arial"/>
          <w:bCs/>
          <w:color w:val="000000"/>
          <w:sz w:val="24"/>
          <w:szCs w:val="24"/>
        </w:rPr>
        <w:t xml:space="preserve">grandi come cellule superficiali e intermedie. </w:t>
      </w:r>
      <w:r w:rsidRPr="00740C28">
        <w:rPr>
          <w:rFonts w:ascii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740C28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:rsidR="009B2E57" w:rsidRPr="00740C28" w:rsidRDefault="009B2E57" w:rsidP="00604155">
      <w:pPr>
        <w:ind w:left="360"/>
        <w:rPr>
          <w:rFonts w:ascii="Arial" w:hAnsi="Arial" w:cs="Arial"/>
          <w:bCs/>
          <w:color w:val="000000"/>
          <w:sz w:val="24"/>
          <w:szCs w:val="24"/>
        </w:rPr>
      </w:pPr>
    </w:p>
    <w:p w:rsidR="003A2C24" w:rsidRPr="00740C28" w:rsidRDefault="00893C71" w:rsidP="001511BB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740C28">
        <w:rPr>
          <w:rFonts w:ascii="Arial" w:hAnsi="Arial" w:cs="Arial"/>
          <w:b/>
          <w:bCs/>
          <w:color w:val="000000"/>
          <w:sz w:val="24"/>
          <w:szCs w:val="24"/>
        </w:rPr>
        <w:t>HERPES VIRUS</w:t>
      </w:r>
      <w:r w:rsidR="009B51A0">
        <w:rPr>
          <w:rFonts w:ascii="Arial" w:hAnsi="Arial" w:cs="Arial"/>
          <w:b/>
          <w:bCs/>
          <w:color w:val="000000"/>
          <w:sz w:val="24"/>
          <w:szCs w:val="24"/>
        </w:rPr>
        <w:t xml:space="preserve">     ( fig.13 )</w:t>
      </w:r>
    </w:p>
    <w:p w:rsidR="00893C71" w:rsidRPr="00740C28" w:rsidRDefault="00893C71" w:rsidP="001511BB">
      <w:pPr>
        <w:ind w:left="360" w:hanging="218"/>
        <w:rPr>
          <w:rFonts w:ascii="Arial" w:hAnsi="Arial" w:cs="Arial"/>
          <w:bCs/>
          <w:color w:val="000000"/>
          <w:sz w:val="24"/>
          <w:szCs w:val="24"/>
        </w:rPr>
      </w:pPr>
      <w:r w:rsidRPr="00974796">
        <w:rPr>
          <w:rFonts w:ascii="Arial" w:hAnsi="Arial" w:cs="Arial"/>
          <w:bCs/>
          <w:color w:val="000000"/>
          <w:sz w:val="24"/>
          <w:szCs w:val="24"/>
          <w:u w:val="single"/>
        </w:rPr>
        <w:t>Tra le infezioni virali la più frequente è quella da virus erpetico</w:t>
      </w:r>
      <w:r w:rsidRPr="00740C28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893C71" w:rsidRPr="00740C28" w:rsidRDefault="00893C71" w:rsidP="00893C71">
      <w:pPr>
        <w:ind w:left="360"/>
        <w:rPr>
          <w:rFonts w:ascii="Arial" w:hAnsi="Arial" w:cs="Arial"/>
          <w:bCs/>
          <w:color w:val="000000"/>
          <w:sz w:val="24"/>
          <w:szCs w:val="24"/>
        </w:rPr>
      </w:pPr>
      <w:r w:rsidRPr="00740C28">
        <w:rPr>
          <w:rFonts w:ascii="Arial" w:hAnsi="Arial" w:cs="Arial"/>
          <w:bCs/>
          <w:color w:val="000000"/>
          <w:sz w:val="24"/>
          <w:szCs w:val="24"/>
        </w:rPr>
        <w:t>I virus non sono visibili al microscopio ottico,sono però apprezzabili le alterazioni che essi provocano nelle cellule e nei nuclei dopo averli infettati.</w:t>
      </w:r>
    </w:p>
    <w:p w:rsidR="00893C71" w:rsidRPr="00740C28" w:rsidRDefault="00893C71" w:rsidP="00893C71">
      <w:pPr>
        <w:ind w:left="360"/>
        <w:rPr>
          <w:rFonts w:ascii="Arial" w:hAnsi="Arial" w:cs="Arial"/>
          <w:bCs/>
          <w:color w:val="000000"/>
          <w:sz w:val="24"/>
          <w:szCs w:val="24"/>
        </w:rPr>
      </w:pPr>
      <w:r w:rsidRPr="00740C28">
        <w:rPr>
          <w:rFonts w:ascii="Arial" w:hAnsi="Arial" w:cs="Arial"/>
          <w:bCs/>
          <w:color w:val="000000"/>
          <w:sz w:val="24"/>
          <w:szCs w:val="24"/>
        </w:rPr>
        <w:t xml:space="preserve">Le cellule infettate spiccano nei </w:t>
      </w:r>
      <w:proofErr w:type="spellStart"/>
      <w:r w:rsidRPr="00740C28">
        <w:rPr>
          <w:rFonts w:ascii="Arial" w:hAnsi="Arial" w:cs="Arial"/>
          <w:bCs/>
          <w:color w:val="000000"/>
          <w:sz w:val="24"/>
          <w:szCs w:val="24"/>
        </w:rPr>
        <w:t>pap</w:t>
      </w:r>
      <w:proofErr w:type="spellEnd"/>
      <w:r w:rsidRPr="00740C28">
        <w:rPr>
          <w:rFonts w:ascii="Arial" w:hAnsi="Arial" w:cs="Arial"/>
          <w:bCs/>
          <w:color w:val="000000"/>
          <w:sz w:val="24"/>
          <w:szCs w:val="24"/>
        </w:rPr>
        <w:t xml:space="preserve"> test per il loro nucleo rigonfio ,e si presentano spesso come cellule giganti in cui possono essere presenti da due a quindici nuclei (</w:t>
      </w:r>
      <w:proofErr w:type="spellStart"/>
      <w:r w:rsidRPr="00740C28">
        <w:rPr>
          <w:rFonts w:ascii="Arial" w:hAnsi="Arial" w:cs="Arial"/>
          <w:bCs/>
          <w:color w:val="000000"/>
          <w:sz w:val="24"/>
          <w:szCs w:val="24"/>
        </w:rPr>
        <w:t>plurinuclearità</w:t>
      </w:r>
      <w:proofErr w:type="spellEnd"/>
      <w:r w:rsidRPr="00740C28">
        <w:rPr>
          <w:rFonts w:ascii="Arial" w:hAnsi="Arial" w:cs="Arial"/>
          <w:bCs/>
          <w:color w:val="000000"/>
          <w:sz w:val="24"/>
          <w:szCs w:val="24"/>
        </w:rPr>
        <w:t>).</w:t>
      </w:r>
    </w:p>
    <w:p w:rsidR="00893C71" w:rsidRPr="00740C28" w:rsidRDefault="00893C71" w:rsidP="00893C71">
      <w:pPr>
        <w:ind w:left="360"/>
        <w:rPr>
          <w:rFonts w:ascii="Arial" w:hAnsi="Arial" w:cs="Arial"/>
          <w:bCs/>
          <w:color w:val="000000"/>
          <w:sz w:val="24"/>
          <w:szCs w:val="24"/>
        </w:rPr>
      </w:pPr>
      <w:r w:rsidRPr="00740C28">
        <w:rPr>
          <w:rFonts w:ascii="Arial" w:hAnsi="Arial" w:cs="Arial"/>
          <w:bCs/>
          <w:color w:val="000000"/>
          <w:sz w:val="24"/>
          <w:szCs w:val="24"/>
        </w:rPr>
        <w:lastRenderedPageBreak/>
        <w:t>Lo sfondo del preparato spesso è più opaco per la presenza di un essudato flogistico contenente leucociti.</w:t>
      </w:r>
    </w:p>
    <w:p w:rsidR="001511BB" w:rsidRDefault="009B2E57" w:rsidP="001511BB">
      <w:pPr>
        <w:ind w:left="-284"/>
        <w:rPr>
          <w:rFonts w:ascii="Arial" w:hAnsi="Arial" w:cs="Arial"/>
          <w:bCs/>
          <w:color w:val="000000"/>
          <w:sz w:val="24"/>
          <w:szCs w:val="24"/>
        </w:rPr>
      </w:pPr>
      <w:r w:rsidRPr="00740C28">
        <w:rPr>
          <w:rFonts w:ascii="Arial" w:hAnsi="Arial" w:cs="Arial"/>
          <w:bCs/>
          <w:color w:val="000000"/>
          <w:sz w:val="24"/>
          <w:szCs w:val="24"/>
        </w:rPr>
        <w:t xml:space="preserve">Particolarmente caratteristiche sono le alterazioni dei nuclei: la loro struttura è confusa e va quasi totalmente perduta per lo spostamento della cromatina verso l’involucro nucleare. Ciò comporta un relativo </w:t>
      </w:r>
      <w:proofErr w:type="spellStart"/>
      <w:r w:rsidRPr="00740C28">
        <w:rPr>
          <w:rFonts w:ascii="Arial" w:hAnsi="Arial" w:cs="Arial"/>
          <w:bCs/>
          <w:color w:val="000000"/>
          <w:sz w:val="24"/>
          <w:szCs w:val="24"/>
        </w:rPr>
        <w:t>impallidimento</w:t>
      </w:r>
      <w:proofErr w:type="spellEnd"/>
      <w:r w:rsidRPr="00740C28">
        <w:rPr>
          <w:rFonts w:ascii="Arial" w:hAnsi="Arial" w:cs="Arial"/>
          <w:bCs/>
          <w:color w:val="000000"/>
          <w:sz w:val="24"/>
          <w:szCs w:val="24"/>
        </w:rPr>
        <w:t xml:space="preserve"> all’interno dei nuclei che assumono il caratteristico aspetto “a vetro smerigliato”.</w:t>
      </w:r>
    </w:p>
    <w:p w:rsidR="00986EC3" w:rsidRPr="001511BB" w:rsidRDefault="009B2E57" w:rsidP="001511BB">
      <w:pPr>
        <w:ind w:left="-284"/>
        <w:rPr>
          <w:rFonts w:ascii="Arial" w:hAnsi="Arial" w:cs="Arial"/>
          <w:bCs/>
          <w:color w:val="000000"/>
          <w:sz w:val="24"/>
          <w:szCs w:val="24"/>
        </w:rPr>
      </w:pPr>
      <w:r w:rsidRPr="00740C28">
        <w:rPr>
          <w:rFonts w:ascii="Arial" w:hAnsi="Arial" w:cs="Arial"/>
          <w:bCs/>
          <w:color w:val="000000"/>
          <w:sz w:val="24"/>
          <w:szCs w:val="24"/>
        </w:rPr>
        <w:t>In alcuni di questi nuclei ingranditi e fittamente addossati gli uni contro gli altri,si possono formare dei densi e omogenei corpi inclusi circondati da un alone chiaro.</w:t>
      </w:r>
      <w:r w:rsidR="00986EC3" w:rsidRPr="00986EC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6FA7" w:rsidRDefault="0047335C" w:rsidP="00056FA7">
      <w:pPr>
        <w:keepNext/>
        <w:ind w:left="360"/>
      </w:pPr>
      <w:r>
        <w:rPr>
          <w:rFonts w:ascii="Arial" w:hAnsi="Arial" w:cs="Arial"/>
          <w:bCs/>
          <w:noProof/>
          <w:color w:val="000000"/>
          <w:sz w:val="24"/>
          <w:szCs w:val="24"/>
          <w:lang w:eastAsia="it-IT"/>
        </w:rPr>
        <w:lastRenderedPageBreak/>
        <w:t xml:space="preserve">         </w:t>
      </w:r>
    </w:p>
    <w:p w:rsidR="00056FA7" w:rsidRDefault="001511BB" w:rsidP="001511BB">
      <w:pPr>
        <w:pStyle w:val="Didascalia"/>
        <w:keepNext/>
        <w:ind w:left="-709"/>
      </w:pPr>
      <w:r>
        <w:t xml:space="preserve">           </w:t>
      </w:r>
      <w:r w:rsidR="00056FA7">
        <w:t xml:space="preserve">Figura </w:t>
      </w:r>
      <w:fldSimple w:instr=" SEQ Figura \* ARABIC ">
        <w:r w:rsidR="0033529F">
          <w:rPr>
            <w:noProof/>
          </w:rPr>
          <w:t>1</w:t>
        </w:r>
      </w:fldSimple>
      <w:r w:rsidR="00056FA7">
        <w:t xml:space="preserve">   alterazioni flogistiche</w:t>
      </w:r>
    </w:p>
    <w:p w:rsidR="00056FA7" w:rsidRDefault="0028654C" w:rsidP="00056FA7">
      <w:pPr>
        <w:keepNext/>
        <w:ind w:left="360"/>
      </w:pPr>
      <w:r>
        <w:rPr>
          <w:rFonts w:ascii="Arial" w:hAnsi="Arial" w:cs="Arial"/>
          <w:noProof/>
          <w:color w:val="000000"/>
          <w:sz w:val="24"/>
          <w:szCs w:val="24"/>
          <w:lang w:eastAsia="it-IT"/>
        </w:rPr>
        <w:drawing>
          <wp:inline distT="0" distB="0" distL="0" distR="0">
            <wp:extent cx="2409825" cy="1590675"/>
            <wp:effectExtent l="19050" t="0" r="9525" b="0"/>
            <wp:docPr id="1" name="Immagine 1" descr="C:\Users\Utente\Documents\rea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Utente\Documents\reat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10" w:rsidRDefault="00735810" w:rsidP="00056FA7">
      <w:pPr>
        <w:keepNext/>
        <w:ind w:left="360"/>
      </w:pPr>
    </w:p>
    <w:p w:rsidR="00A3719A" w:rsidRDefault="0047335C" w:rsidP="0047335C">
      <w:pPr>
        <w:keepNext/>
        <w:ind w:left="360"/>
      </w:pPr>
      <w:r>
        <w:t xml:space="preserve"> </w:t>
      </w:r>
    </w:p>
    <w:p w:rsidR="00A3719A" w:rsidRDefault="00A3719A" w:rsidP="00A3719A">
      <w:pPr>
        <w:pStyle w:val="Didascalia"/>
        <w:keepNext/>
      </w:pPr>
      <w:r>
        <w:t xml:space="preserve">Figura </w:t>
      </w:r>
      <w:fldSimple w:instr=" SEQ Figura \* ARABIC ">
        <w:r w:rsidR="0033529F">
          <w:rPr>
            <w:noProof/>
          </w:rPr>
          <w:t>2</w:t>
        </w:r>
      </w:fldSimple>
      <w:r>
        <w:t xml:space="preserve">  cellule </w:t>
      </w:r>
      <w:proofErr w:type="spellStart"/>
      <w:r>
        <w:t>endocervicali</w:t>
      </w:r>
      <w:proofErr w:type="spellEnd"/>
      <w:r>
        <w:t xml:space="preserve"> reattive</w:t>
      </w:r>
    </w:p>
    <w:p w:rsidR="00CA2025" w:rsidRDefault="0028654C" w:rsidP="0047335C">
      <w:pPr>
        <w:keepNext/>
        <w:ind w:left="360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2390775" cy="1914525"/>
            <wp:effectExtent l="19050" t="0" r="9525" b="0"/>
            <wp:docPr id="2" name="Immagine 4" descr="C:\Users\Utente\Documents\endocerv reatti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C:\Users\Utente\Documents\endocerv reattiv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10" w:rsidRDefault="00735810" w:rsidP="0047335C">
      <w:pPr>
        <w:keepNext/>
        <w:ind w:left="360"/>
        <w:rPr>
          <w:noProof/>
          <w:lang w:eastAsia="it-IT"/>
        </w:rPr>
      </w:pPr>
    </w:p>
    <w:p w:rsidR="00735810" w:rsidRDefault="00735810" w:rsidP="0047335C">
      <w:pPr>
        <w:keepNext/>
        <w:ind w:left="360"/>
        <w:rPr>
          <w:noProof/>
          <w:lang w:eastAsia="it-IT"/>
        </w:rPr>
      </w:pPr>
    </w:p>
    <w:p w:rsidR="00CA2025" w:rsidRDefault="00CA2025" w:rsidP="00CA2025">
      <w:pPr>
        <w:pStyle w:val="Didascalia"/>
        <w:keepNext/>
      </w:pPr>
      <w:r>
        <w:t xml:space="preserve">Figura </w:t>
      </w:r>
      <w:fldSimple w:instr=" SEQ Figura \* ARABIC ">
        <w:r w:rsidR="0033529F">
          <w:rPr>
            <w:noProof/>
          </w:rPr>
          <w:t>3</w:t>
        </w:r>
      </w:fldSimple>
      <w:r>
        <w:t xml:space="preserve">    candida</w:t>
      </w:r>
    </w:p>
    <w:p w:rsidR="00066EFD" w:rsidRDefault="0028654C" w:rsidP="0047335C">
      <w:pPr>
        <w:keepNext/>
        <w:ind w:left="360"/>
      </w:pPr>
      <w:r>
        <w:rPr>
          <w:noProof/>
          <w:lang w:eastAsia="it-IT"/>
        </w:rPr>
        <w:drawing>
          <wp:inline distT="0" distB="0" distL="0" distR="0">
            <wp:extent cx="2390775" cy="1590675"/>
            <wp:effectExtent l="19050" t="0" r="9525" b="0"/>
            <wp:docPr id="3" name="Immagine 6" descr="C:\Users\Utente\Documents\cand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C:\Users\Utente\Documents\candi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752725" cy="2200275"/>
            <wp:effectExtent l="19050" t="0" r="9525" b="0"/>
            <wp:docPr id="4" name="Immagine 7" descr="C:\Users\Utente\Documents\candi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C:\Users\Utente\Documents\candid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FD" w:rsidRDefault="00066EFD" w:rsidP="0047335C">
      <w:pPr>
        <w:keepNext/>
        <w:ind w:left="360"/>
      </w:pPr>
    </w:p>
    <w:p w:rsidR="00066EFD" w:rsidRDefault="00066EFD" w:rsidP="00066EFD">
      <w:pPr>
        <w:pStyle w:val="Didascalia"/>
        <w:keepNext/>
      </w:pPr>
      <w:r>
        <w:lastRenderedPageBreak/>
        <w:t xml:space="preserve">Figura </w:t>
      </w:r>
      <w:fldSimple w:instr=" SEQ Figura \* ARABIC ">
        <w:r w:rsidR="0033529F">
          <w:rPr>
            <w:noProof/>
          </w:rPr>
          <w:t>4</w:t>
        </w:r>
      </w:fldSimple>
      <w:r>
        <w:t xml:space="preserve">    </w:t>
      </w:r>
      <w:proofErr w:type="spellStart"/>
      <w:r>
        <w:t>Trichononas</w:t>
      </w:r>
      <w:proofErr w:type="spellEnd"/>
    </w:p>
    <w:p w:rsidR="00F10B68" w:rsidRDefault="0028654C" w:rsidP="0047335C">
      <w:pPr>
        <w:keepNext/>
        <w:ind w:left="360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2095500" cy="1485900"/>
            <wp:effectExtent l="19050" t="0" r="0" b="0"/>
            <wp:docPr id="5" name="Immagine 8" descr="C:\Users\Utente\Documents\trichomonas2_scale_fina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C:\Users\Utente\Documents\trichomonas2_scale_final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629025" cy="2133600"/>
            <wp:effectExtent l="19050" t="0" r="9525" b="0"/>
            <wp:docPr id="6" name="Immagine 9" descr="C:\Users\Utente\Documents\mod5img2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 descr="C:\Users\Utente\Documents\mod5img2a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68" w:rsidRDefault="00F10B68" w:rsidP="0047335C">
      <w:pPr>
        <w:keepNext/>
        <w:ind w:left="360"/>
        <w:rPr>
          <w:noProof/>
          <w:lang w:eastAsia="it-IT"/>
        </w:rPr>
      </w:pPr>
    </w:p>
    <w:p w:rsidR="00F10B68" w:rsidRDefault="00F10B68" w:rsidP="0047335C">
      <w:pPr>
        <w:keepNext/>
        <w:ind w:left="360"/>
        <w:rPr>
          <w:noProof/>
          <w:lang w:eastAsia="it-IT"/>
        </w:rPr>
      </w:pPr>
    </w:p>
    <w:p w:rsidR="00F10B68" w:rsidRDefault="00F10B68" w:rsidP="00F10B68">
      <w:pPr>
        <w:pStyle w:val="Didascalia"/>
        <w:keepNext/>
      </w:pPr>
      <w:r>
        <w:t xml:space="preserve">Figura </w:t>
      </w:r>
      <w:fldSimple w:instr=" SEQ Figura \* ARABIC ">
        <w:r w:rsidR="0033529F">
          <w:rPr>
            <w:noProof/>
          </w:rPr>
          <w:t>5</w:t>
        </w:r>
      </w:fldSimple>
      <w:r>
        <w:t xml:space="preserve">   </w:t>
      </w:r>
      <w:proofErr w:type="spellStart"/>
      <w:r>
        <w:t>Actynomiceti</w:t>
      </w:r>
      <w:proofErr w:type="spellEnd"/>
    </w:p>
    <w:p w:rsidR="00741831" w:rsidRDefault="0028654C" w:rsidP="0047335C">
      <w:pPr>
        <w:keepNext/>
        <w:ind w:left="360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2181225" cy="2066925"/>
            <wp:effectExtent l="19050" t="0" r="9525" b="0"/>
            <wp:docPr id="7" name="Immagine 10" descr="C:\Users\Utente\Documents\mod5img2o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 descr="C:\Users\Utente\Documents\mod5img2ob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831" w:rsidRDefault="00741831" w:rsidP="0047335C">
      <w:pPr>
        <w:keepNext/>
        <w:ind w:left="360"/>
        <w:rPr>
          <w:noProof/>
          <w:lang w:eastAsia="it-IT"/>
        </w:rPr>
      </w:pPr>
    </w:p>
    <w:p w:rsidR="00741831" w:rsidRDefault="00741831" w:rsidP="0047335C">
      <w:pPr>
        <w:keepNext/>
        <w:ind w:left="360"/>
        <w:rPr>
          <w:noProof/>
          <w:lang w:eastAsia="it-IT"/>
        </w:rPr>
      </w:pPr>
    </w:p>
    <w:p w:rsidR="00741831" w:rsidRDefault="00741831" w:rsidP="00741831">
      <w:pPr>
        <w:pStyle w:val="Didascalia"/>
        <w:keepNext/>
      </w:pPr>
      <w:r>
        <w:t xml:space="preserve">Figura </w:t>
      </w:r>
      <w:fldSimple w:instr=" SEQ Figura \* ARABIC ">
        <w:r w:rsidR="0033529F">
          <w:rPr>
            <w:noProof/>
          </w:rPr>
          <w:t>6</w:t>
        </w:r>
      </w:fldSimple>
      <w:r>
        <w:t xml:space="preserve">    Metaplasia</w:t>
      </w:r>
    </w:p>
    <w:p w:rsidR="00787778" w:rsidRDefault="0028654C" w:rsidP="0047335C">
      <w:pPr>
        <w:keepNext/>
        <w:ind w:left="360"/>
      </w:pPr>
      <w:r>
        <w:rPr>
          <w:noProof/>
          <w:lang w:eastAsia="it-IT"/>
        </w:rPr>
        <w:drawing>
          <wp:inline distT="0" distB="0" distL="0" distR="0">
            <wp:extent cx="2809875" cy="2247900"/>
            <wp:effectExtent l="19050" t="0" r="9525" b="0"/>
            <wp:docPr id="8" name="Immagine 11" descr="C:\Users\Utente\Documents\cell metaplast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 descr="C:\Users\Utente\Documents\cell metaplastich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647950" cy="2247900"/>
            <wp:effectExtent l="19050" t="0" r="0" b="0"/>
            <wp:docPr id="9" name="Immagine 12" descr="C:\Users\Utente\Documents\metaplas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Users\Utente\Documents\metaplasia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FA" w:rsidRDefault="0028654C" w:rsidP="004B1AFA">
      <w:pPr>
        <w:keepNext/>
        <w:ind w:left="360"/>
      </w:pPr>
      <w:r>
        <w:rPr>
          <w:noProof/>
          <w:lang w:eastAsia="it-IT"/>
        </w:rPr>
        <w:lastRenderedPageBreak/>
        <w:drawing>
          <wp:inline distT="0" distB="0" distL="0" distR="0">
            <wp:extent cx="4943475" cy="8134350"/>
            <wp:effectExtent l="19050" t="0" r="9525" b="0"/>
            <wp:docPr id="10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273" w:rsidRDefault="004B1AFA" w:rsidP="004B1AFA">
      <w:pPr>
        <w:pStyle w:val="Didascalia"/>
        <w:rPr>
          <w:noProof/>
          <w:lang w:eastAsia="it-IT"/>
        </w:rPr>
      </w:pPr>
      <w:r>
        <w:t xml:space="preserve">Figura </w:t>
      </w:r>
      <w:fldSimple w:instr=" SEQ Figura \* ARABIC ">
        <w:r w:rsidR="0033529F">
          <w:rPr>
            <w:noProof/>
          </w:rPr>
          <w:t>7</w:t>
        </w:r>
      </w:fldSimple>
      <w:r>
        <w:t xml:space="preserve">  Epitelio di riparazione</w:t>
      </w:r>
    </w:p>
    <w:p w:rsidR="004431D4" w:rsidRDefault="004431D4" w:rsidP="004B1AFA">
      <w:pPr>
        <w:pStyle w:val="Didascalia"/>
      </w:pPr>
    </w:p>
    <w:p w:rsidR="004431D4" w:rsidRDefault="004431D4" w:rsidP="004431D4">
      <w:pPr>
        <w:pStyle w:val="Didascalia"/>
        <w:keepNext/>
      </w:pPr>
      <w:r>
        <w:lastRenderedPageBreak/>
        <w:t xml:space="preserve">Figura </w:t>
      </w:r>
      <w:fldSimple w:instr=" SEQ Figura \* ARABIC ">
        <w:r w:rsidR="0033529F">
          <w:rPr>
            <w:noProof/>
          </w:rPr>
          <w:t>8</w:t>
        </w:r>
      </w:fldSimple>
      <w:r>
        <w:t xml:space="preserve">   Vaginite atrofica</w:t>
      </w:r>
    </w:p>
    <w:p w:rsidR="00A81416" w:rsidRDefault="0028654C" w:rsidP="004B1AFA">
      <w:pPr>
        <w:pStyle w:val="Didascalia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3638550" cy="2914650"/>
            <wp:effectExtent l="19050" t="0" r="0" b="0"/>
            <wp:docPr id="11" name="Immagine 1" descr="C:\Users\Utente\Documents\6852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Utente\Documents\6852[2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171700" cy="1733550"/>
            <wp:effectExtent l="19050" t="0" r="0" b="0"/>
            <wp:docPr id="12" name="Immagine 3" descr="C:\Users\Utente\Documents\atrof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C:\Users\Utente\Documents\atrofia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416" w:rsidRDefault="00A81416" w:rsidP="00A81416">
      <w:pPr>
        <w:pStyle w:val="Didascalia"/>
        <w:keepNext/>
      </w:pPr>
    </w:p>
    <w:p w:rsidR="00A81416" w:rsidRDefault="00A81416" w:rsidP="00A81416">
      <w:pPr>
        <w:pStyle w:val="Didascalia"/>
        <w:keepNext/>
      </w:pPr>
      <w:r>
        <w:t xml:space="preserve">Figura </w:t>
      </w:r>
      <w:fldSimple w:instr=" SEQ Figura \* ARABIC ">
        <w:r w:rsidR="0033529F">
          <w:rPr>
            <w:noProof/>
          </w:rPr>
          <w:t>9</w:t>
        </w:r>
      </w:fldSimple>
      <w:r>
        <w:t xml:space="preserve">  Alterazioni da radiazioni</w:t>
      </w:r>
    </w:p>
    <w:p w:rsidR="003F3A0E" w:rsidRDefault="0028654C" w:rsidP="004B1AFA">
      <w:pPr>
        <w:pStyle w:val="Didascalia"/>
      </w:pPr>
      <w:r>
        <w:rPr>
          <w:noProof/>
          <w:lang w:eastAsia="it-IT"/>
        </w:rPr>
        <w:drawing>
          <wp:inline distT="0" distB="0" distL="0" distR="0">
            <wp:extent cx="2657475" cy="1905000"/>
            <wp:effectExtent l="19050" t="0" r="9525" b="0"/>
            <wp:docPr id="13" name="Immagine 1" descr="11C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11C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886075" cy="1905000"/>
            <wp:effectExtent l="19050" t="0" r="9525" b="0"/>
            <wp:docPr id="14" name="Immagine 2" descr="11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11D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0E" w:rsidRDefault="003F3A0E" w:rsidP="004B1AFA">
      <w:pPr>
        <w:pStyle w:val="Didascalia"/>
      </w:pPr>
    </w:p>
    <w:p w:rsidR="003F3A0E" w:rsidRDefault="003F3A0E" w:rsidP="004B1AFA">
      <w:pPr>
        <w:pStyle w:val="Didascalia"/>
      </w:pPr>
    </w:p>
    <w:p w:rsidR="003F3A0E" w:rsidRDefault="003F3A0E" w:rsidP="003F3A0E">
      <w:pPr>
        <w:pStyle w:val="Didascalia"/>
        <w:keepNext/>
      </w:pPr>
      <w:r>
        <w:t xml:space="preserve">Figura </w:t>
      </w:r>
      <w:fldSimple w:instr=" SEQ Figura \* ARABIC ">
        <w:r w:rsidR="0033529F">
          <w:rPr>
            <w:noProof/>
          </w:rPr>
          <w:t>10</w:t>
        </w:r>
      </w:fldSimple>
      <w:r>
        <w:t xml:space="preserve">   Alterazioni da </w:t>
      </w:r>
      <w:proofErr w:type="spellStart"/>
      <w:r>
        <w:t>I.U.D.</w:t>
      </w:r>
      <w:proofErr w:type="spellEnd"/>
    </w:p>
    <w:p w:rsidR="00C74B02" w:rsidRDefault="0028654C" w:rsidP="004B1AFA">
      <w:pPr>
        <w:pStyle w:val="Didascalia"/>
      </w:pPr>
      <w:r>
        <w:rPr>
          <w:noProof/>
          <w:lang w:eastAsia="it-IT"/>
        </w:rPr>
        <w:drawing>
          <wp:inline distT="0" distB="0" distL="0" distR="0">
            <wp:extent cx="2686050" cy="1714500"/>
            <wp:effectExtent l="19050" t="0" r="0" b="0"/>
            <wp:docPr id="15" name="Immagine 5" descr="12A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12A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695575" cy="1714500"/>
            <wp:effectExtent l="19050" t="0" r="9525" b="0"/>
            <wp:docPr id="16" name="Immagine 7" descr="12B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12B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02" w:rsidRDefault="00C74B02" w:rsidP="004B1AFA">
      <w:pPr>
        <w:pStyle w:val="Didascalia"/>
        <w:rPr>
          <w:noProof/>
          <w:lang w:eastAsia="it-IT"/>
        </w:rPr>
      </w:pPr>
    </w:p>
    <w:p w:rsidR="00C74B02" w:rsidRDefault="00C74B02" w:rsidP="00C74B02">
      <w:pPr>
        <w:pStyle w:val="Didascalia"/>
        <w:keepNext/>
      </w:pPr>
      <w:r>
        <w:lastRenderedPageBreak/>
        <w:t xml:space="preserve">Figura </w:t>
      </w:r>
      <w:fldSimple w:instr=" SEQ Figura \* ARABIC ">
        <w:r w:rsidR="0033529F">
          <w:rPr>
            <w:noProof/>
          </w:rPr>
          <w:t>11</w:t>
        </w:r>
      </w:fldSimple>
      <w:r>
        <w:t xml:space="preserve">  Paracheratosi</w:t>
      </w:r>
    </w:p>
    <w:p w:rsidR="00C74B02" w:rsidRDefault="0028654C" w:rsidP="004B1AFA">
      <w:pPr>
        <w:pStyle w:val="Didascalia"/>
      </w:pPr>
      <w:r>
        <w:rPr>
          <w:noProof/>
          <w:lang w:eastAsia="it-IT"/>
        </w:rPr>
        <w:drawing>
          <wp:inline distT="0" distB="0" distL="0" distR="0">
            <wp:extent cx="3028950" cy="2419350"/>
            <wp:effectExtent l="19050" t="0" r="0" b="0"/>
            <wp:docPr id="17" name="Immagine 4" descr="C:\Users\Utente\Documents\697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C:\Users\Utente\Documents\6978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3371850" cy="2695575"/>
            <wp:effectExtent l="19050" t="0" r="0" b="0"/>
            <wp:docPr id="18" name="Immagine 5" descr="C:\Users\Utente\Documents\32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C:\Users\Utente\Documents\3257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02" w:rsidRDefault="00C74B02" w:rsidP="004B1AFA">
      <w:pPr>
        <w:pStyle w:val="Didascalia"/>
      </w:pPr>
    </w:p>
    <w:p w:rsidR="009948AA" w:rsidRDefault="0028654C" w:rsidP="004B1AFA">
      <w:pPr>
        <w:pStyle w:val="Didascalia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3524250" cy="2819400"/>
            <wp:effectExtent l="19050" t="0" r="0" b="0"/>
            <wp:docPr id="19" name="Immagine 6" descr="C:\Users\Utente\Documents\38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C:\Users\Utente\Documents\3835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AA" w:rsidRDefault="009948AA" w:rsidP="009948AA">
      <w:pPr>
        <w:pStyle w:val="Didascalia"/>
        <w:keepNext/>
      </w:pPr>
      <w:r>
        <w:lastRenderedPageBreak/>
        <w:t xml:space="preserve">Figura </w:t>
      </w:r>
      <w:fldSimple w:instr=" SEQ Figura \* ARABIC ">
        <w:r w:rsidR="0033529F">
          <w:rPr>
            <w:noProof/>
          </w:rPr>
          <w:t>12</w:t>
        </w:r>
      </w:fldSimple>
      <w:r>
        <w:t xml:space="preserve">   </w:t>
      </w:r>
      <w:proofErr w:type="spellStart"/>
      <w:r>
        <w:t>Ipercheratosi</w:t>
      </w:r>
      <w:proofErr w:type="spellEnd"/>
    </w:p>
    <w:p w:rsidR="0033529F" w:rsidRDefault="0028654C" w:rsidP="004B1AFA">
      <w:pPr>
        <w:pStyle w:val="Didascalia"/>
      </w:pPr>
      <w:r>
        <w:rPr>
          <w:noProof/>
          <w:lang w:eastAsia="it-IT"/>
        </w:rPr>
        <w:drawing>
          <wp:inline distT="0" distB="0" distL="0" distR="0">
            <wp:extent cx="2857500" cy="2133600"/>
            <wp:effectExtent l="19050" t="0" r="0" b="0"/>
            <wp:docPr id="20" name="Immagine 7" descr="C:\Users\Utente\Documents\09-cervice-ipercheratos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C:\Users\Utente\Documents\09-cervice-ipercheratosi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29F" w:rsidRDefault="0033529F" w:rsidP="004B1AFA">
      <w:pPr>
        <w:pStyle w:val="Didascalia"/>
      </w:pPr>
    </w:p>
    <w:p w:rsidR="0033529F" w:rsidRDefault="0033529F" w:rsidP="004B1AFA">
      <w:pPr>
        <w:pStyle w:val="Didascalia"/>
      </w:pPr>
    </w:p>
    <w:p w:rsidR="0033529F" w:rsidRDefault="0033529F" w:rsidP="0033529F">
      <w:pPr>
        <w:pStyle w:val="Didascalia"/>
        <w:keepNext/>
      </w:pPr>
      <w:r>
        <w:t xml:space="preserve">Figura </w:t>
      </w:r>
      <w:fldSimple w:instr=" SEQ Figura \* ARABIC ">
        <w:r>
          <w:rPr>
            <w:noProof/>
          </w:rPr>
          <w:t>13</w:t>
        </w:r>
      </w:fldSimple>
      <w:r>
        <w:t xml:space="preserve">    Herpes virus</w:t>
      </w:r>
    </w:p>
    <w:p w:rsidR="002C002F" w:rsidRDefault="0028654C" w:rsidP="004B1AFA">
      <w:pPr>
        <w:pStyle w:val="Didascalia"/>
      </w:pPr>
      <w:r>
        <w:rPr>
          <w:noProof/>
          <w:lang w:eastAsia="it-IT"/>
        </w:rPr>
        <w:drawing>
          <wp:inline distT="0" distB="0" distL="0" distR="0">
            <wp:extent cx="3914775" cy="2590800"/>
            <wp:effectExtent l="19050" t="0" r="9525" b="0"/>
            <wp:docPr id="2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57" w:rsidRPr="0047335C" w:rsidRDefault="0028654C" w:rsidP="004B1AFA">
      <w:pPr>
        <w:pStyle w:val="Didascalia"/>
      </w:pPr>
      <w:r>
        <w:rPr>
          <w:noProof/>
          <w:lang w:eastAsia="it-IT"/>
        </w:rPr>
        <w:drawing>
          <wp:inline distT="0" distB="0" distL="0" distR="0">
            <wp:extent cx="3752850" cy="2352675"/>
            <wp:effectExtent l="19050" t="0" r="0" b="0"/>
            <wp:docPr id="22" name="Immagine 9" descr="C:\Users\Utente\Documents\mod5img2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 descr="C:\Users\Utente\Documents\mod5img2e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E57" w:rsidRPr="0047335C" w:rsidSect="006F72DF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417" w:rsidRDefault="00D45417" w:rsidP="009B74EB">
      <w:pPr>
        <w:spacing w:after="0" w:line="240" w:lineRule="auto"/>
      </w:pPr>
      <w:r>
        <w:separator/>
      </w:r>
    </w:p>
  </w:endnote>
  <w:endnote w:type="continuationSeparator" w:id="0">
    <w:p w:rsidR="00D45417" w:rsidRDefault="00D45417" w:rsidP="009B7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4EB" w:rsidRDefault="009B74E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4EB" w:rsidRDefault="00ED4E0E">
    <w:pPr>
      <w:pStyle w:val="Pidipagina"/>
      <w:jc w:val="right"/>
    </w:pPr>
    <w:fldSimple w:instr=" PAGE   \* MERGEFORMAT ">
      <w:r w:rsidR="00F5018C">
        <w:rPr>
          <w:noProof/>
        </w:rPr>
        <w:t>2</w:t>
      </w:r>
    </w:fldSimple>
  </w:p>
  <w:p w:rsidR="009B74EB" w:rsidRDefault="009B74EB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4EB" w:rsidRDefault="009B74E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417" w:rsidRDefault="00D45417" w:rsidP="009B74EB">
      <w:pPr>
        <w:spacing w:after="0" w:line="240" w:lineRule="auto"/>
      </w:pPr>
      <w:r>
        <w:separator/>
      </w:r>
    </w:p>
  </w:footnote>
  <w:footnote w:type="continuationSeparator" w:id="0">
    <w:p w:rsidR="00D45417" w:rsidRDefault="00D45417" w:rsidP="009B7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4EB" w:rsidRDefault="009B74EB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4EB" w:rsidRDefault="009B74EB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4EB" w:rsidRDefault="009B74EB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294D"/>
    <w:multiLevelType w:val="hybridMultilevel"/>
    <w:tmpl w:val="4B8A6EBC"/>
    <w:lvl w:ilvl="0" w:tplc="B592464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5ED1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4AC17E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946F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08F6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DCC4A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4831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8CA3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2A8C2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1BB0EA6"/>
    <w:multiLevelType w:val="hybridMultilevel"/>
    <w:tmpl w:val="2D74231E"/>
    <w:lvl w:ilvl="0" w:tplc="AC386F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AA9A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66634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122A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82D5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A272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9E1D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6E7F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97062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4E36E33"/>
    <w:multiLevelType w:val="hybridMultilevel"/>
    <w:tmpl w:val="ECEA90C6"/>
    <w:lvl w:ilvl="0" w:tplc="6B2AC8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72823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9A51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2C46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62F19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6CE22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8DA73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54D9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5AC6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B9A199D"/>
    <w:multiLevelType w:val="hybridMultilevel"/>
    <w:tmpl w:val="BC3A98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43789"/>
    <w:multiLevelType w:val="hybridMultilevel"/>
    <w:tmpl w:val="8A4E5E4E"/>
    <w:lvl w:ilvl="0" w:tplc="29ECBE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3205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8A498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0E82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E0A05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DC404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C5E31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18E1C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12A6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4BD71A4"/>
    <w:multiLevelType w:val="hybridMultilevel"/>
    <w:tmpl w:val="F64C5540"/>
    <w:lvl w:ilvl="0" w:tplc="D2B275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B23A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CEA77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DA0A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6CA7D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5D4BB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185E0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F0EA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2F4B18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8C64184"/>
    <w:multiLevelType w:val="hybridMultilevel"/>
    <w:tmpl w:val="35961890"/>
    <w:lvl w:ilvl="0" w:tplc="B13AB4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D4CC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A642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90B5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64273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6A5E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16AEF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6F61F2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56B6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09F56C8"/>
    <w:multiLevelType w:val="hybridMultilevel"/>
    <w:tmpl w:val="F05CAC04"/>
    <w:lvl w:ilvl="0" w:tplc="83E469D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7E262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C702D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AC8D9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7008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68A7D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46CF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B6A58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ED872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440C325A"/>
    <w:multiLevelType w:val="hybridMultilevel"/>
    <w:tmpl w:val="D8DC09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8A23AA"/>
    <w:multiLevelType w:val="hybridMultilevel"/>
    <w:tmpl w:val="CFF69210"/>
    <w:lvl w:ilvl="0" w:tplc="0410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>
    <w:nsid w:val="4E637FBC"/>
    <w:multiLevelType w:val="hybridMultilevel"/>
    <w:tmpl w:val="4FE2E518"/>
    <w:lvl w:ilvl="0" w:tplc="520CFA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7023D1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884A42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9FCEBD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872884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C7078C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1D4743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C64D71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AD2420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702DE0"/>
    <w:multiLevelType w:val="hybridMultilevel"/>
    <w:tmpl w:val="4AA88F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77368E"/>
    <w:multiLevelType w:val="hybridMultilevel"/>
    <w:tmpl w:val="2488E520"/>
    <w:lvl w:ilvl="0" w:tplc="BAE0BFD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E0C8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CAF8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42442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D4A6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326F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36C5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044EC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B297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5E551FF5"/>
    <w:multiLevelType w:val="hybridMultilevel"/>
    <w:tmpl w:val="6C767EF0"/>
    <w:lvl w:ilvl="0" w:tplc="6608B1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0A018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5863B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56FC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64933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AACE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E2E8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2092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AF8DE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61B40695"/>
    <w:multiLevelType w:val="hybridMultilevel"/>
    <w:tmpl w:val="47420C00"/>
    <w:lvl w:ilvl="0" w:tplc="D4C2C5C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53CAF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E49D3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0609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6E9C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3DCB4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CADA2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4F853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CECA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6"/>
  </w:num>
  <w:num w:numId="5">
    <w:abstractNumId w:val="8"/>
  </w:num>
  <w:num w:numId="6">
    <w:abstractNumId w:val="13"/>
  </w:num>
  <w:num w:numId="7">
    <w:abstractNumId w:val="12"/>
  </w:num>
  <w:num w:numId="8">
    <w:abstractNumId w:val="10"/>
  </w:num>
  <w:num w:numId="9">
    <w:abstractNumId w:val="14"/>
  </w:num>
  <w:num w:numId="10">
    <w:abstractNumId w:val="2"/>
  </w:num>
  <w:num w:numId="11">
    <w:abstractNumId w:val="0"/>
  </w:num>
  <w:num w:numId="12">
    <w:abstractNumId w:val="9"/>
  </w:num>
  <w:num w:numId="13">
    <w:abstractNumId w:val="7"/>
  </w:num>
  <w:num w:numId="14">
    <w:abstractNumId w:val="4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72BC"/>
    <w:rsid w:val="00004913"/>
    <w:rsid w:val="000132AC"/>
    <w:rsid w:val="00056FA7"/>
    <w:rsid w:val="00066EFD"/>
    <w:rsid w:val="000C55BA"/>
    <w:rsid w:val="000D142E"/>
    <w:rsid w:val="000D54A5"/>
    <w:rsid w:val="001176F6"/>
    <w:rsid w:val="00122A26"/>
    <w:rsid w:val="00142441"/>
    <w:rsid w:val="001511BB"/>
    <w:rsid w:val="001713E9"/>
    <w:rsid w:val="001A37E8"/>
    <w:rsid w:val="001A72BC"/>
    <w:rsid w:val="001B2D64"/>
    <w:rsid w:val="002107FD"/>
    <w:rsid w:val="00226DB6"/>
    <w:rsid w:val="002452B9"/>
    <w:rsid w:val="0024650A"/>
    <w:rsid w:val="0028654C"/>
    <w:rsid w:val="002A5E21"/>
    <w:rsid w:val="002C002F"/>
    <w:rsid w:val="002C2BBE"/>
    <w:rsid w:val="002D5D1C"/>
    <w:rsid w:val="002F3CA5"/>
    <w:rsid w:val="00321C38"/>
    <w:rsid w:val="00327B9D"/>
    <w:rsid w:val="0033529F"/>
    <w:rsid w:val="00347BA3"/>
    <w:rsid w:val="00375B5C"/>
    <w:rsid w:val="003A2C24"/>
    <w:rsid w:val="003C418D"/>
    <w:rsid w:val="003F3A0E"/>
    <w:rsid w:val="0042475D"/>
    <w:rsid w:val="00430E53"/>
    <w:rsid w:val="004431D4"/>
    <w:rsid w:val="00443F60"/>
    <w:rsid w:val="00450612"/>
    <w:rsid w:val="004507D6"/>
    <w:rsid w:val="0047335C"/>
    <w:rsid w:val="00484FAE"/>
    <w:rsid w:val="004961C0"/>
    <w:rsid w:val="004B1AFA"/>
    <w:rsid w:val="004B202E"/>
    <w:rsid w:val="004D6B6C"/>
    <w:rsid w:val="005261DB"/>
    <w:rsid w:val="00547295"/>
    <w:rsid w:val="00556588"/>
    <w:rsid w:val="00567F28"/>
    <w:rsid w:val="005B0105"/>
    <w:rsid w:val="005C0238"/>
    <w:rsid w:val="005E161A"/>
    <w:rsid w:val="00604155"/>
    <w:rsid w:val="00626547"/>
    <w:rsid w:val="00641BC6"/>
    <w:rsid w:val="006506DF"/>
    <w:rsid w:val="00672B2E"/>
    <w:rsid w:val="006A2273"/>
    <w:rsid w:val="006A6CD9"/>
    <w:rsid w:val="006D5A6B"/>
    <w:rsid w:val="006F72DF"/>
    <w:rsid w:val="00735810"/>
    <w:rsid w:val="00740C28"/>
    <w:rsid w:val="00741831"/>
    <w:rsid w:val="007506D6"/>
    <w:rsid w:val="00770F30"/>
    <w:rsid w:val="00787778"/>
    <w:rsid w:val="007D3E41"/>
    <w:rsid w:val="007E7C17"/>
    <w:rsid w:val="0080049E"/>
    <w:rsid w:val="00807FB9"/>
    <w:rsid w:val="0083328F"/>
    <w:rsid w:val="008458B0"/>
    <w:rsid w:val="00872763"/>
    <w:rsid w:val="00875F82"/>
    <w:rsid w:val="00893C71"/>
    <w:rsid w:val="00896D56"/>
    <w:rsid w:val="00897164"/>
    <w:rsid w:val="008F1D78"/>
    <w:rsid w:val="0091323D"/>
    <w:rsid w:val="00930A86"/>
    <w:rsid w:val="00965479"/>
    <w:rsid w:val="00974796"/>
    <w:rsid w:val="00977BE5"/>
    <w:rsid w:val="00986EC3"/>
    <w:rsid w:val="009948AA"/>
    <w:rsid w:val="009B2E57"/>
    <w:rsid w:val="009B51A0"/>
    <w:rsid w:val="009B74EB"/>
    <w:rsid w:val="009F5BF0"/>
    <w:rsid w:val="00A04052"/>
    <w:rsid w:val="00A3719A"/>
    <w:rsid w:val="00A81416"/>
    <w:rsid w:val="00A91B56"/>
    <w:rsid w:val="00AC5E51"/>
    <w:rsid w:val="00B073BE"/>
    <w:rsid w:val="00B11932"/>
    <w:rsid w:val="00B13B04"/>
    <w:rsid w:val="00B21B9F"/>
    <w:rsid w:val="00B36205"/>
    <w:rsid w:val="00B5374D"/>
    <w:rsid w:val="00B7240B"/>
    <w:rsid w:val="00B7414F"/>
    <w:rsid w:val="00BB15D2"/>
    <w:rsid w:val="00BC78E1"/>
    <w:rsid w:val="00BD0370"/>
    <w:rsid w:val="00BD0EDE"/>
    <w:rsid w:val="00BF3462"/>
    <w:rsid w:val="00C469F4"/>
    <w:rsid w:val="00C74B02"/>
    <w:rsid w:val="00C93052"/>
    <w:rsid w:val="00CA150E"/>
    <w:rsid w:val="00CA2025"/>
    <w:rsid w:val="00CB5233"/>
    <w:rsid w:val="00CC3DB7"/>
    <w:rsid w:val="00D077DC"/>
    <w:rsid w:val="00D45417"/>
    <w:rsid w:val="00D5799B"/>
    <w:rsid w:val="00D77B3B"/>
    <w:rsid w:val="00DA76B5"/>
    <w:rsid w:val="00DB7FC3"/>
    <w:rsid w:val="00DC28C8"/>
    <w:rsid w:val="00DD765B"/>
    <w:rsid w:val="00E1018D"/>
    <w:rsid w:val="00EC668C"/>
    <w:rsid w:val="00EC6DFF"/>
    <w:rsid w:val="00ED4E0E"/>
    <w:rsid w:val="00EF3E15"/>
    <w:rsid w:val="00F10B68"/>
    <w:rsid w:val="00F5018C"/>
    <w:rsid w:val="00F565AA"/>
    <w:rsid w:val="00F64366"/>
    <w:rsid w:val="00F739B2"/>
    <w:rsid w:val="00F7614A"/>
    <w:rsid w:val="00FE1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B7FC3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176F6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47B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CC3DB7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B74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B74EB"/>
  </w:style>
  <w:style w:type="paragraph" w:styleId="Pidipagina">
    <w:name w:val="footer"/>
    <w:basedOn w:val="Normale"/>
    <w:link w:val="PidipaginaCarattere"/>
    <w:uiPriority w:val="99"/>
    <w:unhideWhenUsed/>
    <w:rsid w:val="009B74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74E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6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6EC3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986EC3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03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45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90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722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22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507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48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2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75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79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49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80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54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72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965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495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603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84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9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6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026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036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826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430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339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18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398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36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.wikipedia.org/wiki/Colorazione_di_Gra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hyperlink" Target="http://it.wikipedia.org/wiki/Bacteria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it.wikipedia.org/wiki/Colorazione_di_Gra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2979</Words>
  <Characters>16985</Characters>
  <Application>Microsoft Office Word</Application>
  <DocSecurity>0</DocSecurity>
  <Lines>141</Lines>
  <Paragraphs>39</Paragraphs>
  <ScaleCrop>false</ScaleCrop>
  <Company>Hewlett-Packard Company</Company>
  <LinksUpToDate>false</LinksUpToDate>
  <CharactersWithSpaces>19925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Marina</cp:lastModifiedBy>
  <cp:revision>2</cp:revision>
  <dcterms:created xsi:type="dcterms:W3CDTF">2014-04-07T13:22:00Z</dcterms:created>
  <dcterms:modified xsi:type="dcterms:W3CDTF">2014-04-07T13:22:00Z</dcterms:modified>
</cp:coreProperties>
</file>