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B50" w:rsidRPr="000B0D4F" w:rsidRDefault="00467B50">
      <w:pPr>
        <w:rPr>
          <w:rFonts w:cs="Arial"/>
          <w:b/>
          <w:sz w:val="24"/>
          <w:szCs w:val="24"/>
        </w:rPr>
      </w:pPr>
      <w:r w:rsidRPr="000B0D4F">
        <w:rPr>
          <w:rFonts w:cs="Arial"/>
          <w:b/>
          <w:sz w:val="24"/>
          <w:szCs w:val="24"/>
        </w:rPr>
        <w:t xml:space="preserve">INVIO DEL PRELIEVO IN LABORATORIO </w:t>
      </w:r>
    </w:p>
    <w:p w:rsidR="00467B50" w:rsidRPr="004C68F4" w:rsidRDefault="00467B50">
      <w:pPr>
        <w:rPr>
          <w:rFonts w:cs="Arial"/>
          <w:sz w:val="24"/>
          <w:szCs w:val="24"/>
        </w:rPr>
      </w:pPr>
    </w:p>
    <w:p w:rsidR="00467B50" w:rsidRPr="004C68F4" w:rsidRDefault="00467B50">
      <w:pPr>
        <w:rPr>
          <w:rFonts w:cs="Arial"/>
          <w:sz w:val="24"/>
          <w:szCs w:val="24"/>
        </w:rPr>
      </w:pPr>
    </w:p>
    <w:p w:rsidR="00467B50" w:rsidRPr="004C68F4" w:rsidRDefault="00BB1A42">
      <w:pPr>
        <w:rPr>
          <w:rFonts w:cs="Arial"/>
          <w:sz w:val="24"/>
          <w:szCs w:val="24"/>
        </w:rPr>
      </w:pPr>
      <w:r>
        <w:rPr>
          <w:rFonts w:cs="Arial"/>
          <w:noProof/>
          <w:sz w:val="24"/>
          <w:szCs w:val="24"/>
          <w:lang w:eastAsia="it-IT"/>
        </w:rPr>
        <w:drawing>
          <wp:inline distT="0" distB="0" distL="0" distR="0">
            <wp:extent cx="1524000" cy="1381125"/>
            <wp:effectExtent l="19050" t="0" r="0" b="0"/>
            <wp:docPr id="1" name="Immagine 1" descr="C:\Users\Utente\Documents\scatolina plastica pre pap t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ocuments\scatolina plastica pre pap test.bmp"/>
                    <pic:cNvPicPr>
                      <a:picLocks noChangeAspect="1" noChangeArrowheads="1"/>
                    </pic:cNvPicPr>
                  </pic:nvPicPr>
                  <pic:blipFill>
                    <a:blip r:embed="rId7" cstate="print"/>
                    <a:srcRect/>
                    <a:stretch>
                      <a:fillRect/>
                    </a:stretch>
                  </pic:blipFill>
                  <pic:spPr bwMode="auto">
                    <a:xfrm>
                      <a:off x="0" y="0"/>
                      <a:ext cx="1524000" cy="1381125"/>
                    </a:xfrm>
                    <a:prstGeom prst="rect">
                      <a:avLst/>
                    </a:prstGeom>
                    <a:noFill/>
                    <a:ln w="9525">
                      <a:noFill/>
                      <a:miter lim="800000"/>
                      <a:headEnd/>
                      <a:tailEnd/>
                    </a:ln>
                  </pic:spPr>
                </pic:pic>
              </a:graphicData>
            </a:graphic>
          </wp:inline>
        </w:drawing>
      </w:r>
      <w:r>
        <w:rPr>
          <w:rFonts w:cs="Arial"/>
          <w:noProof/>
          <w:sz w:val="24"/>
          <w:szCs w:val="24"/>
          <w:lang w:eastAsia="it-IT"/>
        </w:rPr>
        <w:drawing>
          <wp:inline distT="0" distB="0" distL="0" distR="0">
            <wp:extent cx="1143000" cy="1390650"/>
            <wp:effectExtent l="19050" t="0" r="0" b="0"/>
            <wp:docPr id="2" name="Immagine 2" descr="C:\Users\Utente\Documents\Digital Wave Player\ThinPrep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Utente\Documents\Digital Wave Player\ThinPrep_v[1].jpg"/>
                    <pic:cNvPicPr>
                      <a:picLocks noChangeAspect="1" noChangeArrowheads="1"/>
                    </pic:cNvPicPr>
                  </pic:nvPicPr>
                  <pic:blipFill>
                    <a:blip r:embed="rId8" cstate="print"/>
                    <a:srcRect/>
                    <a:stretch>
                      <a:fillRect/>
                    </a:stretch>
                  </pic:blipFill>
                  <pic:spPr bwMode="auto">
                    <a:xfrm>
                      <a:off x="0" y="0"/>
                      <a:ext cx="1143000" cy="1390650"/>
                    </a:xfrm>
                    <a:prstGeom prst="rect">
                      <a:avLst/>
                    </a:prstGeom>
                    <a:noFill/>
                    <a:ln w="9525">
                      <a:noFill/>
                      <a:miter lim="800000"/>
                      <a:headEnd/>
                      <a:tailEnd/>
                    </a:ln>
                  </pic:spPr>
                </pic:pic>
              </a:graphicData>
            </a:graphic>
          </wp:inline>
        </w:drawing>
      </w:r>
      <w:r w:rsidR="00467B50" w:rsidRPr="004C68F4">
        <w:rPr>
          <w:rFonts w:cs="Arial"/>
          <w:sz w:val="24"/>
          <w:szCs w:val="24"/>
        </w:rPr>
        <w:t xml:space="preserve">       </w:t>
      </w:r>
      <w:r w:rsidR="00467B50" w:rsidRPr="000F521F">
        <w:rPr>
          <w:rFonts w:cs="Arial"/>
          <w:sz w:val="96"/>
          <w:szCs w:val="96"/>
        </w:rPr>
        <w:t>+</w:t>
      </w:r>
      <w:r>
        <w:rPr>
          <w:rFonts w:cs="Arial"/>
          <w:noProof/>
          <w:color w:val="0000FF"/>
          <w:sz w:val="24"/>
          <w:szCs w:val="24"/>
          <w:lang w:eastAsia="it-IT"/>
        </w:rPr>
        <w:drawing>
          <wp:inline distT="0" distB="0" distL="0" distR="0">
            <wp:extent cx="2114550" cy="1495425"/>
            <wp:effectExtent l="19050" t="0" r="0" b="0"/>
            <wp:docPr id="3" name="rg_hi" descr="http://t3.gstatic.com/images?q=tbn:ANd9GcSteFlhQ9fCkd2WO5a7QYsBkXHeQZ8eahNie_oY-o7I3e5WlRM4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teFlhQ9fCkd2WO5a7QYsBkXHeQZ8eahNie_oY-o7I3e5WlRM4pg"/>
                    <pic:cNvPicPr>
                      <a:picLocks noChangeAspect="1" noChangeArrowheads="1"/>
                    </pic:cNvPicPr>
                  </pic:nvPicPr>
                  <pic:blipFill>
                    <a:blip r:embed="rId10" cstate="print"/>
                    <a:srcRect/>
                    <a:stretch>
                      <a:fillRect/>
                    </a:stretch>
                  </pic:blipFill>
                  <pic:spPr bwMode="auto">
                    <a:xfrm>
                      <a:off x="0" y="0"/>
                      <a:ext cx="2114550" cy="1495425"/>
                    </a:xfrm>
                    <a:prstGeom prst="rect">
                      <a:avLst/>
                    </a:prstGeom>
                    <a:noFill/>
                    <a:ln w="9525">
                      <a:noFill/>
                      <a:miter lim="800000"/>
                      <a:headEnd/>
                      <a:tailEnd/>
                    </a:ln>
                  </pic:spPr>
                </pic:pic>
              </a:graphicData>
            </a:graphic>
          </wp:inline>
        </w:drawing>
      </w:r>
    </w:p>
    <w:p w:rsidR="00B71CA7" w:rsidRPr="004C68F4" w:rsidRDefault="00B71CA7">
      <w:pPr>
        <w:rPr>
          <w:rFonts w:cs="Arial"/>
          <w:sz w:val="24"/>
          <w:szCs w:val="24"/>
        </w:rPr>
      </w:pPr>
    </w:p>
    <w:p w:rsidR="00467B50" w:rsidRPr="000F521F" w:rsidRDefault="00467B50">
      <w:pPr>
        <w:rPr>
          <w:rFonts w:cs="Arial"/>
          <w:sz w:val="96"/>
          <w:szCs w:val="96"/>
        </w:rPr>
      </w:pPr>
      <w:r w:rsidRPr="004C68F4">
        <w:rPr>
          <w:rFonts w:cs="Arial"/>
          <w:sz w:val="24"/>
          <w:szCs w:val="24"/>
        </w:rPr>
        <w:t xml:space="preserve">                              </w:t>
      </w:r>
      <w:r w:rsidR="00B71CA7" w:rsidRPr="000F521F">
        <w:rPr>
          <w:rFonts w:cs="Arial"/>
          <w:sz w:val="96"/>
          <w:szCs w:val="96"/>
        </w:rPr>
        <w:t>↓</w:t>
      </w:r>
    </w:p>
    <w:p w:rsidR="00467B50" w:rsidRPr="004C68F4" w:rsidRDefault="007E707B">
      <w:pPr>
        <w:rPr>
          <w:rFonts w:cs="Arial"/>
          <w:sz w:val="24"/>
          <w:szCs w:val="24"/>
        </w:rPr>
      </w:pPr>
      <w:r w:rsidRPr="004C68F4">
        <w:rPr>
          <w:rFonts w:cs="Arial"/>
          <w:sz w:val="24"/>
          <w:szCs w:val="24"/>
        </w:rPr>
        <w:t xml:space="preserve">            </w:t>
      </w:r>
      <w:r w:rsidR="002E465F" w:rsidRPr="004C68F4">
        <w:rPr>
          <w:rFonts w:cs="Arial"/>
          <w:sz w:val="24"/>
          <w:szCs w:val="24"/>
        </w:rPr>
        <w:t xml:space="preserve">LABORATORIO </w:t>
      </w:r>
      <w:proofErr w:type="spellStart"/>
      <w:r w:rsidR="002E465F" w:rsidRPr="004C68F4">
        <w:rPr>
          <w:rFonts w:cs="Arial"/>
          <w:sz w:val="24"/>
          <w:szCs w:val="24"/>
        </w:rPr>
        <w:t>DI</w:t>
      </w:r>
      <w:proofErr w:type="spellEnd"/>
      <w:r w:rsidR="002E465F" w:rsidRPr="004C68F4">
        <w:rPr>
          <w:rFonts w:cs="Arial"/>
          <w:sz w:val="24"/>
          <w:szCs w:val="24"/>
        </w:rPr>
        <w:t xml:space="preserve"> CITOLOGIA</w:t>
      </w:r>
    </w:p>
    <w:p w:rsidR="00467B50" w:rsidRPr="000F521F" w:rsidRDefault="00B82F2D">
      <w:pPr>
        <w:rPr>
          <w:rFonts w:cs="Arial"/>
          <w:sz w:val="96"/>
          <w:szCs w:val="96"/>
        </w:rPr>
      </w:pPr>
      <w:r>
        <w:rPr>
          <w:rFonts w:cs="Arial"/>
          <w:sz w:val="24"/>
          <w:szCs w:val="24"/>
        </w:rPr>
        <w:t xml:space="preserve">    </w:t>
      </w:r>
      <w:r w:rsidR="002E465F" w:rsidRPr="004C68F4">
        <w:rPr>
          <w:rFonts w:cs="Arial"/>
          <w:sz w:val="24"/>
          <w:szCs w:val="24"/>
        </w:rPr>
        <w:t xml:space="preserve">                          </w:t>
      </w:r>
      <w:r w:rsidR="002E465F" w:rsidRPr="000F521F">
        <w:rPr>
          <w:rFonts w:cs="Arial"/>
          <w:sz w:val="96"/>
          <w:szCs w:val="96"/>
        </w:rPr>
        <w:t>↓</w:t>
      </w:r>
    </w:p>
    <w:p w:rsidR="00F36570" w:rsidRPr="004C68F4" w:rsidRDefault="00B82F2D" w:rsidP="00F36570">
      <w:pPr>
        <w:autoSpaceDE w:val="0"/>
        <w:autoSpaceDN w:val="0"/>
        <w:adjustRightInd w:val="0"/>
        <w:spacing w:after="0" w:line="240" w:lineRule="auto"/>
        <w:rPr>
          <w:rFonts w:cs="Arial"/>
          <w:sz w:val="24"/>
          <w:szCs w:val="24"/>
        </w:rPr>
      </w:pPr>
      <w:r>
        <w:rPr>
          <w:rFonts w:cs="Arial"/>
          <w:noProof/>
          <w:sz w:val="24"/>
          <w:szCs w:val="24"/>
          <w:lang w:eastAsia="it-IT"/>
        </w:rPr>
        <w:t xml:space="preserve">         </w:t>
      </w:r>
      <w:r w:rsidR="00BB1A42">
        <w:rPr>
          <w:rFonts w:cs="Arial"/>
          <w:noProof/>
          <w:sz w:val="24"/>
          <w:szCs w:val="24"/>
          <w:lang w:eastAsia="it-IT"/>
        </w:rPr>
        <w:drawing>
          <wp:inline distT="0" distB="0" distL="0" distR="0">
            <wp:extent cx="2057400" cy="1419225"/>
            <wp:effectExtent l="19050" t="0" r="0" b="0"/>
            <wp:docPr id="4" name="Immagine 6" descr="C:\Users\Utente\Documents\Digital Wave Player\imagesCAXIK3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Utente\Documents\Digital Wave Player\imagesCAXIK3CF.jpg"/>
                    <pic:cNvPicPr>
                      <a:picLocks noChangeAspect="1" noChangeArrowheads="1"/>
                    </pic:cNvPicPr>
                  </pic:nvPicPr>
                  <pic:blipFill>
                    <a:blip r:embed="rId11" cstate="print"/>
                    <a:srcRect/>
                    <a:stretch>
                      <a:fillRect/>
                    </a:stretch>
                  </pic:blipFill>
                  <pic:spPr bwMode="auto">
                    <a:xfrm>
                      <a:off x="0" y="0"/>
                      <a:ext cx="2057400" cy="1419225"/>
                    </a:xfrm>
                    <a:prstGeom prst="rect">
                      <a:avLst/>
                    </a:prstGeom>
                    <a:noFill/>
                    <a:ln w="9525">
                      <a:noFill/>
                      <a:miter lim="800000"/>
                      <a:headEnd/>
                      <a:tailEnd/>
                    </a:ln>
                  </pic:spPr>
                </pic:pic>
              </a:graphicData>
            </a:graphic>
          </wp:inline>
        </w:drawing>
      </w:r>
    </w:p>
    <w:p w:rsidR="00F36570" w:rsidRDefault="00F36570" w:rsidP="00F36570">
      <w:pPr>
        <w:autoSpaceDE w:val="0"/>
        <w:autoSpaceDN w:val="0"/>
        <w:adjustRightInd w:val="0"/>
        <w:spacing w:after="0" w:line="240" w:lineRule="auto"/>
        <w:rPr>
          <w:rFonts w:cs="Arial"/>
          <w:sz w:val="24"/>
          <w:szCs w:val="24"/>
        </w:rPr>
      </w:pPr>
    </w:p>
    <w:p w:rsidR="00E24DA8" w:rsidRDefault="00E24DA8" w:rsidP="00F36570">
      <w:pPr>
        <w:autoSpaceDE w:val="0"/>
        <w:autoSpaceDN w:val="0"/>
        <w:adjustRightInd w:val="0"/>
        <w:spacing w:after="0" w:line="240" w:lineRule="auto"/>
        <w:rPr>
          <w:rFonts w:cs="Arial"/>
          <w:sz w:val="24"/>
          <w:szCs w:val="24"/>
        </w:rPr>
      </w:pPr>
    </w:p>
    <w:p w:rsidR="00E24DA8" w:rsidRPr="004C68F4" w:rsidRDefault="00E24DA8" w:rsidP="00F36570">
      <w:pPr>
        <w:autoSpaceDE w:val="0"/>
        <w:autoSpaceDN w:val="0"/>
        <w:adjustRightInd w:val="0"/>
        <w:spacing w:after="0" w:line="240" w:lineRule="auto"/>
        <w:rPr>
          <w:rFonts w:cs="Arial"/>
          <w:sz w:val="24"/>
          <w:szCs w:val="24"/>
        </w:rPr>
      </w:pPr>
    </w:p>
    <w:p w:rsidR="00F36570" w:rsidRPr="004C68F4" w:rsidRDefault="00F36570" w:rsidP="00F36570">
      <w:pPr>
        <w:autoSpaceDE w:val="0"/>
        <w:autoSpaceDN w:val="0"/>
        <w:adjustRightInd w:val="0"/>
        <w:spacing w:after="0" w:line="240" w:lineRule="auto"/>
        <w:rPr>
          <w:rFonts w:cs="Arial"/>
          <w:sz w:val="24"/>
          <w:szCs w:val="24"/>
        </w:rPr>
      </w:pPr>
    </w:p>
    <w:p w:rsidR="00FD1C44" w:rsidRPr="00806626" w:rsidRDefault="00F36570" w:rsidP="00F36570">
      <w:pPr>
        <w:autoSpaceDE w:val="0"/>
        <w:autoSpaceDN w:val="0"/>
        <w:adjustRightInd w:val="0"/>
        <w:spacing w:after="0" w:line="240" w:lineRule="auto"/>
        <w:rPr>
          <w:rFonts w:cs="Arial"/>
          <w:b/>
          <w:sz w:val="24"/>
          <w:szCs w:val="24"/>
        </w:rPr>
      </w:pPr>
      <w:r w:rsidRPr="00806626">
        <w:rPr>
          <w:rFonts w:cs="Arial"/>
          <w:b/>
          <w:sz w:val="24"/>
          <w:szCs w:val="24"/>
        </w:rPr>
        <w:t>FASI DELL’ESAME CITOLOGICO</w:t>
      </w:r>
      <w:r w:rsidR="00E24DA8" w:rsidRPr="00806626">
        <w:rPr>
          <w:rFonts w:cs="Arial"/>
          <w:b/>
          <w:sz w:val="24"/>
          <w:szCs w:val="24"/>
        </w:rPr>
        <w:t xml:space="preserve"> IN LABORATORIO</w:t>
      </w:r>
    </w:p>
    <w:p w:rsidR="00FD1C44" w:rsidRPr="004C68F4" w:rsidRDefault="009E62DB" w:rsidP="009E62DB">
      <w:pPr>
        <w:tabs>
          <w:tab w:val="left" w:pos="1200"/>
        </w:tabs>
        <w:autoSpaceDE w:val="0"/>
        <w:autoSpaceDN w:val="0"/>
        <w:adjustRightInd w:val="0"/>
        <w:spacing w:after="0" w:line="240" w:lineRule="auto"/>
        <w:rPr>
          <w:rFonts w:cs="Arial"/>
          <w:sz w:val="24"/>
          <w:szCs w:val="24"/>
        </w:rPr>
      </w:pPr>
      <w:r>
        <w:rPr>
          <w:rFonts w:cs="Arial"/>
          <w:sz w:val="24"/>
          <w:szCs w:val="24"/>
        </w:rPr>
        <w:tab/>
      </w:r>
    </w:p>
    <w:p w:rsidR="00F36570" w:rsidRPr="004C68F4" w:rsidRDefault="00F36570" w:rsidP="00F36570">
      <w:pPr>
        <w:autoSpaceDE w:val="0"/>
        <w:autoSpaceDN w:val="0"/>
        <w:adjustRightInd w:val="0"/>
        <w:spacing w:after="0" w:line="240" w:lineRule="auto"/>
        <w:rPr>
          <w:rFonts w:cs="Arial"/>
          <w:sz w:val="24"/>
          <w:szCs w:val="24"/>
        </w:rPr>
      </w:pPr>
      <w:r w:rsidRPr="004C68F4">
        <w:rPr>
          <w:rFonts w:cs="Arial"/>
          <w:sz w:val="24"/>
          <w:szCs w:val="24"/>
        </w:rPr>
        <w:t>dal momento in cui il campione giunge in laboratorio alla</w:t>
      </w:r>
    </w:p>
    <w:p w:rsidR="00F36570" w:rsidRPr="004C68F4" w:rsidRDefault="00F36570" w:rsidP="00F36570">
      <w:pPr>
        <w:autoSpaceDE w:val="0"/>
        <w:autoSpaceDN w:val="0"/>
        <w:adjustRightInd w:val="0"/>
        <w:spacing w:after="0" w:line="240" w:lineRule="auto"/>
        <w:rPr>
          <w:rFonts w:cs="Arial"/>
          <w:sz w:val="24"/>
          <w:szCs w:val="24"/>
        </w:rPr>
      </w:pPr>
      <w:r w:rsidRPr="004C68F4">
        <w:rPr>
          <w:rFonts w:cs="Arial"/>
          <w:sz w:val="24"/>
          <w:szCs w:val="24"/>
        </w:rPr>
        <w:t>consegna dei preparati allestiti</w:t>
      </w:r>
      <w:r w:rsidR="00FD1C44" w:rsidRPr="004C68F4">
        <w:rPr>
          <w:rFonts w:cs="Arial"/>
          <w:sz w:val="24"/>
          <w:szCs w:val="24"/>
        </w:rPr>
        <w:t>:</w:t>
      </w:r>
    </w:p>
    <w:p w:rsidR="00F36570" w:rsidRPr="004C68F4" w:rsidRDefault="00F36570" w:rsidP="00F36570">
      <w:pPr>
        <w:autoSpaceDE w:val="0"/>
        <w:autoSpaceDN w:val="0"/>
        <w:adjustRightInd w:val="0"/>
        <w:spacing w:after="0" w:line="240" w:lineRule="auto"/>
        <w:rPr>
          <w:rFonts w:cs="Arial"/>
          <w:sz w:val="24"/>
          <w:szCs w:val="24"/>
        </w:rPr>
      </w:pPr>
      <w:r w:rsidRPr="004C68F4">
        <w:rPr>
          <w:rFonts w:cs="Arial"/>
          <w:sz w:val="24"/>
          <w:szCs w:val="24"/>
        </w:rPr>
        <w:t xml:space="preserve">1. </w:t>
      </w:r>
      <w:r w:rsidRPr="00806626">
        <w:rPr>
          <w:rFonts w:cs="Arial"/>
          <w:i/>
          <w:sz w:val="24"/>
          <w:szCs w:val="24"/>
          <w:u w:val="single"/>
        </w:rPr>
        <w:t>ACCETTAZIONE</w:t>
      </w:r>
      <w:r w:rsidRPr="00806626">
        <w:rPr>
          <w:rFonts w:cs="Arial"/>
          <w:sz w:val="24"/>
          <w:szCs w:val="24"/>
          <w:u w:val="single"/>
        </w:rPr>
        <w:t xml:space="preserve"> </w:t>
      </w:r>
      <w:r w:rsidRPr="004C68F4">
        <w:rPr>
          <w:rFonts w:cs="Arial"/>
          <w:sz w:val="24"/>
          <w:szCs w:val="24"/>
        </w:rPr>
        <w:t>del campione, previa valutazione</w:t>
      </w:r>
    </w:p>
    <w:p w:rsidR="00F36570" w:rsidRPr="004C68F4" w:rsidRDefault="00F36570" w:rsidP="00F36570">
      <w:pPr>
        <w:autoSpaceDE w:val="0"/>
        <w:autoSpaceDN w:val="0"/>
        <w:adjustRightInd w:val="0"/>
        <w:spacing w:after="0" w:line="240" w:lineRule="auto"/>
        <w:rPr>
          <w:rFonts w:cs="Arial"/>
          <w:sz w:val="24"/>
          <w:szCs w:val="24"/>
        </w:rPr>
      </w:pPr>
      <w:r w:rsidRPr="004C68F4">
        <w:rPr>
          <w:rFonts w:cs="Arial"/>
          <w:sz w:val="24"/>
          <w:szCs w:val="24"/>
        </w:rPr>
        <w:t>dell’idoneità dello stesso</w:t>
      </w:r>
    </w:p>
    <w:p w:rsidR="00F36570" w:rsidRPr="004C68F4" w:rsidRDefault="00F36570" w:rsidP="00F36570">
      <w:pPr>
        <w:autoSpaceDE w:val="0"/>
        <w:autoSpaceDN w:val="0"/>
        <w:adjustRightInd w:val="0"/>
        <w:spacing w:after="0" w:line="240" w:lineRule="auto"/>
        <w:rPr>
          <w:rFonts w:cs="Arial"/>
          <w:sz w:val="24"/>
          <w:szCs w:val="24"/>
        </w:rPr>
      </w:pPr>
      <w:r w:rsidRPr="004C68F4">
        <w:rPr>
          <w:rFonts w:cs="Arial"/>
          <w:sz w:val="24"/>
          <w:szCs w:val="24"/>
        </w:rPr>
        <w:t xml:space="preserve">2. Tecniche di </w:t>
      </w:r>
      <w:r w:rsidRPr="00806626">
        <w:rPr>
          <w:rFonts w:cs="Arial"/>
          <w:i/>
          <w:sz w:val="24"/>
          <w:szCs w:val="24"/>
          <w:u w:val="single"/>
        </w:rPr>
        <w:t>ALLESTIMENTO</w:t>
      </w:r>
      <w:r w:rsidRPr="004C68F4">
        <w:rPr>
          <w:rFonts w:cs="Arial"/>
          <w:sz w:val="24"/>
          <w:szCs w:val="24"/>
        </w:rPr>
        <w:t xml:space="preserve"> dei preparati</w:t>
      </w:r>
    </w:p>
    <w:p w:rsidR="00F36570" w:rsidRPr="004C68F4" w:rsidRDefault="00F36570" w:rsidP="00F36570">
      <w:pPr>
        <w:autoSpaceDE w:val="0"/>
        <w:autoSpaceDN w:val="0"/>
        <w:adjustRightInd w:val="0"/>
        <w:spacing w:after="0" w:line="240" w:lineRule="auto"/>
        <w:rPr>
          <w:rFonts w:cs="Arial"/>
          <w:sz w:val="24"/>
          <w:szCs w:val="24"/>
        </w:rPr>
      </w:pPr>
      <w:r w:rsidRPr="004C68F4">
        <w:rPr>
          <w:rFonts w:cs="Arial"/>
          <w:sz w:val="24"/>
          <w:szCs w:val="24"/>
        </w:rPr>
        <w:t>3.</w:t>
      </w:r>
      <w:r w:rsidRPr="00806626">
        <w:rPr>
          <w:rFonts w:cs="Arial"/>
          <w:i/>
          <w:sz w:val="24"/>
          <w:szCs w:val="24"/>
          <w:u w:val="single"/>
        </w:rPr>
        <w:t xml:space="preserve"> FISSAZIONE</w:t>
      </w:r>
      <w:r w:rsidRPr="004C68F4">
        <w:rPr>
          <w:rFonts w:cs="Arial"/>
          <w:sz w:val="24"/>
          <w:szCs w:val="24"/>
        </w:rPr>
        <w:t xml:space="preserve"> dei preparati</w:t>
      </w:r>
    </w:p>
    <w:p w:rsidR="00852531" w:rsidRPr="004C68F4" w:rsidRDefault="00F36570" w:rsidP="00602FDD">
      <w:pPr>
        <w:autoSpaceDE w:val="0"/>
        <w:autoSpaceDN w:val="0"/>
        <w:adjustRightInd w:val="0"/>
        <w:spacing w:after="0" w:line="240" w:lineRule="auto"/>
        <w:rPr>
          <w:rFonts w:cs="Arial"/>
          <w:sz w:val="24"/>
          <w:szCs w:val="24"/>
        </w:rPr>
      </w:pPr>
      <w:r w:rsidRPr="004C68F4">
        <w:rPr>
          <w:rFonts w:cs="Arial"/>
          <w:sz w:val="24"/>
          <w:szCs w:val="24"/>
        </w:rPr>
        <w:lastRenderedPageBreak/>
        <w:t xml:space="preserve">4. </w:t>
      </w:r>
      <w:r w:rsidRPr="009F03AF">
        <w:rPr>
          <w:rFonts w:cs="Arial"/>
          <w:sz w:val="24"/>
          <w:szCs w:val="24"/>
          <w:u w:val="single"/>
        </w:rPr>
        <w:t>COLORAZIONE</w:t>
      </w:r>
      <w:r w:rsidR="00CF4B51">
        <w:rPr>
          <w:rFonts w:cs="Arial"/>
          <w:sz w:val="24"/>
          <w:szCs w:val="24"/>
        </w:rPr>
        <w:t xml:space="preserve"> e allestimento </w:t>
      </w:r>
      <w:r w:rsidRPr="004C68F4">
        <w:rPr>
          <w:rFonts w:cs="Arial"/>
          <w:sz w:val="24"/>
          <w:szCs w:val="24"/>
        </w:rPr>
        <w:t>dei preparati</w:t>
      </w:r>
    </w:p>
    <w:p w:rsidR="00743F06" w:rsidRPr="004C68F4" w:rsidRDefault="00743F06" w:rsidP="00602FDD">
      <w:pPr>
        <w:autoSpaceDE w:val="0"/>
        <w:autoSpaceDN w:val="0"/>
        <w:adjustRightInd w:val="0"/>
        <w:spacing w:after="0" w:line="240" w:lineRule="auto"/>
        <w:rPr>
          <w:rFonts w:cs="Arial"/>
          <w:sz w:val="24"/>
          <w:szCs w:val="24"/>
        </w:rPr>
      </w:pPr>
    </w:p>
    <w:p w:rsidR="00852531" w:rsidRPr="004C68F4" w:rsidRDefault="00852531" w:rsidP="00602FDD">
      <w:pPr>
        <w:autoSpaceDE w:val="0"/>
        <w:autoSpaceDN w:val="0"/>
        <w:adjustRightInd w:val="0"/>
        <w:spacing w:after="0" w:line="240" w:lineRule="auto"/>
        <w:rPr>
          <w:rFonts w:cs="Arial"/>
          <w:sz w:val="24"/>
          <w:szCs w:val="24"/>
        </w:rPr>
      </w:pPr>
    </w:p>
    <w:p w:rsidR="005A31EA" w:rsidRPr="004C68F4" w:rsidRDefault="00BB1A42" w:rsidP="00CB04F0">
      <w:pPr>
        <w:pStyle w:val="Paragrafoelenco"/>
        <w:spacing w:before="100" w:beforeAutospacing="1" w:after="100" w:afterAutospacing="1" w:line="240" w:lineRule="auto"/>
        <w:rPr>
          <w:rFonts w:eastAsia="Times New Roman" w:cs="Arial"/>
          <w:snapToGrid w:val="0"/>
          <w:color w:val="000000"/>
          <w:w w:val="0"/>
          <w:sz w:val="24"/>
          <w:szCs w:val="24"/>
          <w:u w:color="000000"/>
          <w:bdr w:val="none" w:sz="0" w:space="0" w:color="000000"/>
          <w:shd w:val="clear" w:color="000000" w:fill="000000"/>
        </w:rPr>
      </w:pPr>
      <w:r>
        <w:rPr>
          <w:rFonts w:eastAsia="Times New Roman" w:cs="Arial"/>
          <w:bCs/>
          <w:noProof/>
          <w:sz w:val="24"/>
          <w:szCs w:val="24"/>
          <w:lang w:eastAsia="it-IT"/>
        </w:rPr>
        <w:drawing>
          <wp:anchor distT="0" distB="0" distL="114300" distR="114300" simplePos="0" relativeHeight="251658240" behindDoc="0" locked="0" layoutInCell="1" allowOverlap="1">
            <wp:simplePos x="0" y="0"/>
            <wp:positionH relativeFrom="column">
              <wp:posOffset>632460</wp:posOffset>
            </wp:positionH>
            <wp:positionV relativeFrom="paragraph">
              <wp:posOffset>1048385</wp:posOffset>
            </wp:positionV>
            <wp:extent cx="2600325" cy="1943100"/>
            <wp:effectExtent l="19050" t="0" r="9525" b="0"/>
            <wp:wrapTopAndBottom/>
            <wp:docPr id="14" name="Immagine 1" descr="C:\Users\Utente\Documents\Processatore thp 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ocuments\Processatore thp 5000.jpg"/>
                    <pic:cNvPicPr>
                      <a:picLocks noChangeAspect="1" noChangeArrowheads="1"/>
                    </pic:cNvPicPr>
                  </pic:nvPicPr>
                  <pic:blipFill>
                    <a:blip r:embed="rId12" cstate="print"/>
                    <a:srcRect/>
                    <a:stretch>
                      <a:fillRect/>
                    </a:stretch>
                  </pic:blipFill>
                  <pic:spPr bwMode="auto">
                    <a:xfrm>
                      <a:off x="0" y="0"/>
                      <a:ext cx="2600325" cy="1943100"/>
                    </a:xfrm>
                    <a:prstGeom prst="rect">
                      <a:avLst/>
                    </a:prstGeom>
                    <a:noFill/>
                    <a:ln w="9525">
                      <a:noFill/>
                      <a:miter lim="800000"/>
                      <a:headEnd/>
                      <a:tailEnd/>
                    </a:ln>
                  </pic:spPr>
                </pic:pic>
              </a:graphicData>
            </a:graphic>
          </wp:anchor>
        </w:drawing>
      </w:r>
      <w:r w:rsidR="005A31EA" w:rsidRPr="004C68F4">
        <w:rPr>
          <w:rFonts w:eastAsia="Times New Roman" w:cs="Arial"/>
          <w:bCs/>
          <w:sz w:val="24"/>
          <w:szCs w:val="24"/>
          <w:lang w:eastAsia="it-IT"/>
        </w:rPr>
        <w:t xml:space="preserve">Il </w:t>
      </w:r>
      <w:proofErr w:type="spellStart"/>
      <w:r w:rsidR="002C149F" w:rsidRPr="004C68F4">
        <w:rPr>
          <w:rFonts w:eastAsia="Times New Roman" w:cs="Arial"/>
          <w:bCs/>
          <w:sz w:val="24"/>
          <w:szCs w:val="24"/>
          <w:lang w:eastAsia="it-IT"/>
        </w:rPr>
        <w:t>pro</w:t>
      </w:r>
      <w:r w:rsidR="005A31EA" w:rsidRPr="004C68F4">
        <w:rPr>
          <w:rFonts w:eastAsia="Times New Roman" w:cs="Arial"/>
          <w:bCs/>
          <w:sz w:val="24"/>
          <w:szCs w:val="24"/>
          <w:lang w:eastAsia="it-IT"/>
        </w:rPr>
        <w:t>cessatore</w:t>
      </w:r>
      <w:proofErr w:type="spellEnd"/>
      <w:r w:rsidR="005A31EA" w:rsidRPr="004C68F4">
        <w:rPr>
          <w:rFonts w:eastAsia="Times New Roman" w:cs="Arial"/>
          <w:bCs/>
          <w:sz w:val="24"/>
          <w:szCs w:val="24"/>
          <w:lang w:eastAsia="it-IT"/>
        </w:rPr>
        <w:t xml:space="preserve"> THP</w:t>
      </w:r>
    </w:p>
    <w:p w:rsidR="005A31EA" w:rsidRPr="004C68F4" w:rsidRDefault="005A31EA" w:rsidP="00CB04F0">
      <w:pPr>
        <w:pStyle w:val="Paragrafoelenco"/>
        <w:spacing w:before="100" w:beforeAutospacing="1" w:after="100" w:afterAutospacing="1" w:line="240" w:lineRule="auto"/>
        <w:rPr>
          <w:rFonts w:eastAsia="Times New Roman" w:cs="Arial"/>
          <w:snapToGrid w:val="0"/>
          <w:color w:val="000000"/>
          <w:w w:val="0"/>
          <w:sz w:val="24"/>
          <w:szCs w:val="24"/>
          <w:u w:color="000000"/>
          <w:bdr w:val="none" w:sz="0" w:space="0" w:color="000000"/>
          <w:shd w:val="clear" w:color="000000" w:fill="000000"/>
        </w:rPr>
      </w:pPr>
    </w:p>
    <w:p w:rsidR="00CB04F0" w:rsidRPr="004C68F4" w:rsidRDefault="00BB1A42" w:rsidP="00CB04F0">
      <w:pPr>
        <w:pStyle w:val="Paragrafoelenco"/>
        <w:spacing w:before="100" w:beforeAutospacing="1" w:after="100" w:afterAutospacing="1" w:line="240" w:lineRule="auto"/>
        <w:rPr>
          <w:rFonts w:eastAsia="Times New Roman" w:cs="Arial"/>
          <w:bCs/>
          <w:sz w:val="24"/>
          <w:szCs w:val="24"/>
          <w:lang w:eastAsia="it-IT"/>
        </w:rPr>
      </w:pPr>
      <w:r>
        <w:rPr>
          <w:rFonts w:eastAsia="Times New Roman" w:cs="Arial"/>
          <w:bCs/>
          <w:noProof/>
          <w:sz w:val="24"/>
          <w:szCs w:val="24"/>
          <w:lang w:eastAsia="it-IT"/>
        </w:rPr>
        <w:drawing>
          <wp:anchor distT="0" distB="0" distL="114300" distR="114300" simplePos="0" relativeHeight="251657216" behindDoc="0" locked="0" layoutInCell="1" allowOverlap="1">
            <wp:simplePos x="0" y="0"/>
            <wp:positionH relativeFrom="column">
              <wp:posOffset>4090035</wp:posOffset>
            </wp:positionH>
            <wp:positionV relativeFrom="paragraph">
              <wp:posOffset>-3810</wp:posOffset>
            </wp:positionV>
            <wp:extent cx="1714500" cy="2657475"/>
            <wp:effectExtent l="19050" t="0" r="0" b="0"/>
            <wp:wrapTopAndBottom/>
            <wp:docPr id="1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3" cstate="print"/>
                    <a:srcRect/>
                    <a:stretch>
                      <a:fillRect/>
                    </a:stretch>
                  </pic:blipFill>
                  <pic:spPr bwMode="auto">
                    <a:xfrm>
                      <a:off x="0" y="0"/>
                      <a:ext cx="1714500" cy="2657475"/>
                    </a:xfrm>
                    <a:prstGeom prst="rect">
                      <a:avLst/>
                    </a:prstGeom>
                    <a:noFill/>
                    <a:ln w="9525">
                      <a:noFill/>
                      <a:miter lim="800000"/>
                      <a:headEnd/>
                      <a:tailEnd/>
                    </a:ln>
                  </pic:spPr>
                </pic:pic>
              </a:graphicData>
            </a:graphic>
          </wp:anchor>
        </w:drawing>
      </w:r>
    </w:p>
    <w:p w:rsidR="00CB04F0" w:rsidRPr="004C68F4" w:rsidRDefault="00CB04F0" w:rsidP="00CB04F0">
      <w:pPr>
        <w:pStyle w:val="Paragrafoelenco"/>
        <w:numPr>
          <w:ilvl w:val="0"/>
          <w:numId w:val="2"/>
        </w:numPr>
        <w:autoSpaceDE w:val="0"/>
        <w:autoSpaceDN w:val="0"/>
        <w:adjustRightInd w:val="0"/>
        <w:spacing w:after="0" w:line="240" w:lineRule="auto"/>
        <w:rPr>
          <w:rFonts w:cs="Arial"/>
          <w:sz w:val="24"/>
          <w:szCs w:val="24"/>
        </w:rPr>
      </w:pPr>
      <w:r w:rsidRPr="004C68F4">
        <w:rPr>
          <w:rFonts w:cs="Arial"/>
          <w:sz w:val="24"/>
          <w:szCs w:val="24"/>
        </w:rPr>
        <w:t xml:space="preserve"> raccolta campione dentro una soluzione alcoolica,</w:t>
      </w:r>
    </w:p>
    <w:p w:rsidR="00CB04F0" w:rsidRPr="004C68F4" w:rsidRDefault="00CB04F0" w:rsidP="00CB04F0">
      <w:pPr>
        <w:pStyle w:val="Paragrafoelenco"/>
        <w:numPr>
          <w:ilvl w:val="0"/>
          <w:numId w:val="2"/>
        </w:numPr>
        <w:autoSpaceDE w:val="0"/>
        <w:autoSpaceDN w:val="0"/>
        <w:adjustRightInd w:val="0"/>
        <w:spacing w:after="0" w:line="240" w:lineRule="auto"/>
        <w:rPr>
          <w:rFonts w:cs="Arial"/>
          <w:sz w:val="24"/>
          <w:szCs w:val="24"/>
        </w:rPr>
      </w:pPr>
      <w:r w:rsidRPr="004C68F4">
        <w:rPr>
          <w:rFonts w:cs="Arial"/>
          <w:sz w:val="24"/>
          <w:szCs w:val="24"/>
        </w:rPr>
        <w:t xml:space="preserve">dispersione cellulare per assicurare l’omogeneità del campione ( il filtro </w:t>
      </w:r>
      <w:proofErr w:type="spellStart"/>
      <w:r w:rsidRPr="004C68F4">
        <w:rPr>
          <w:rFonts w:cs="Arial"/>
          <w:sz w:val="24"/>
          <w:szCs w:val="24"/>
        </w:rPr>
        <w:t>transcyt</w:t>
      </w:r>
      <w:proofErr w:type="spellEnd"/>
      <w:r w:rsidRPr="004C68F4">
        <w:rPr>
          <w:rFonts w:cs="Arial"/>
          <w:sz w:val="24"/>
          <w:szCs w:val="24"/>
        </w:rPr>
        <w:t xml:space="preserve"> ruota nella sospensione cellulare così da separare in modo casuale il materiale aggregato e disperdere il muco, senza danneggiare la morfologia cellulare né i </w:t>
      </w:r>
      <w:proofErr w:type="spellStart"/>
      <w:r w:rsidRPr="004C68F4">
        <w:rPr>
          <w:rFonts w:cs="Arial"/>
          <w:sz w:val="24"/>
          <w:szCs w:val="24"/>
        </w:rPr>
        <w:t>clusters</w:t>
      </w:r>
      <w:proofErr w:type="spellEnd"/>
      <w:r w:rsidRPr="004C68F4">
        <w:rPr>
          <w:rFonts w:cs="Arial"/>
          <w:sz w:val="24"/>
          <w:szCs w:val="24"/>
        </w:rPr>
        <w:t>)</w:t>
      </w:r>
    </w:p>
    <w:p w:rsidR="00CB04F0" w:rsidRPr="004C68F4" w:rsidRDefault="00CB04F0" w:rsidP="00CB04F0">
      <w:pPr>
        <w:pStyle w:val="Paragrafoelenco"/>
        <w:numPr>
          <w:ilvl w:val="0"/>
          <w:numId w:val="2"/>
        </w:numPr>
        <w:autoSpaceDE w:val="0"/>
        <w:autoSpaceDN w:val="0"/>
        <w:adjustRightInd w:val="0"/>
        <w:spacing w:after="0" w:line="240" w:lineRule="auto"/>
        <w:rPr>
          <w:rFonts w:cs="Arial"/>
          <w:sz w:val="24"/>
          <w:szCs w:val="24"/>
        </w:rPr>
      </w:pPr>
      <w:r w:rsidRPr="004C68F4">
        <w:rPr>
          <w:rFonts w:cs="Arial"/>
          <w:sz w:val="24"/>
          <w:szCs w:val="24"/>
        </w:rPr>
        <w:t>un trasferimento cellulare che usa una membrana filtro (previa la creazione del vuoto tramite aspirazione, le cellule si raccolgono sulla superficie della membrana ed un software controlla la precisione del flusso di pressione nel filtro)</w:t>
      </w:r>
    </w:p>
    <w:p w:rsidR="00CB04F0" w:rsidRDefault="00CB04F0" w:rsidP="00CB04F0">
      <w:pPr>
        <w:pStyle w:val="Paragrafoelenco"/>
        <w:numPr>
          <w:ilvl w:val="0"/>
          <w:numId w:val="2"/>
        </w:numPr>
        <w:autoSpaceDE w:val="0"/>
        <w:autoSpaceDN w:val="0"/>
        <w:adjustRightInd w:val="0"/>
        <w:spacing w:after="0" w:line="240" w:lineRule="auto"/>
        <w:rPr>
          <w:rFonts w:cs="Arial"/>
          <w:sz w:val="24"/>
          <w:szCs w:val="24"/>
        </w:rPr>
      </w:pPr>
      <w:r w:rsidRPr="004C68F4">
        <w:rPr>
          <w:rFonts w:cs="Arial"/>
          <w:sz w:val="24"/>
          <w:szCs w:val="24"/>
        </w:rPr>
        <w:t>deposizione del materiale su di un vetrino pretrattato (quando le cellule sono state raccolte sulla membrana, il filtro viene capovolto e premuto dolcemente sul vetrino cosicché le cellule aderiscono uniformemente al vetro ed in un’area definita)</w:t>
      </w:r>
    </w:p>
    <w:p w:rsidR="00EB2050" w:rsidRDefault="00EB2050" w:rsidP="00EB2050">
      <w:pPr>
        <w:pStyle w:val="Paragrafoelenco"/>
        <w:autoSpaceDE w:val="0"/>
        <w:autoSpaceDN w:val="0"/>
        <w:adjustRightInd w:val="0"/>
        <w:spacing w:after="0" w:line="240" w:lineRule="auto"/>
        <w:rPr>
          <w:rFonts w:cs="Arial"/>
          <w:sz w:val="24"/>
          <w:szCs w:val="24"/>
        </w:rPr>
      </w:pPr>
    </w:p>
    <w:p w:rsidR="00EB2050" w:rsidRDefault="00EB2050" w:rsidP="00EB2050">
      <w:pPr>
        <w:pStyle w:val="Paragrafoelenco"/>
        <w:autoSpaceDE w:val="0"/>
        <w:autoSpaceDN w:val="0"/>
        <w:adjustRightInd w:val="0"/>
        <w:spacing w:after="0" w:line="240" w:lineRule="auto"/>
        <w:rPr>
          <w:rFonts w:cs="Arial"/>
          <w:sz w:val="24"/>
          <w:szCs w:val="24"/>
        </w:rPr>
      </w:pPr>
    </w:p>
    <w:p w:rsidR="00EB2050" w:rsidRPr="004C68F4" w:rsidRDefault="00EB2050" w:rsidP="00EB2050">
      <w:pPr>
        <w:pStyle w:val="Paragrafoelenco"/>
        <w:autoSpaceDE w:val="0"/>
        <w:autoSpaceDN w:val="0"/>
        <w:adjustRightInd w:val="0"/>
        <w:spacing w:after="0" w:line="240" w:lineRule="auto"/>
        <w:rPr>
          <w:rFonts w:cs="Arial"/>
          <w:sz w:val="24"/>
          <w:szCs w:val="24"/>
        </w:rPr>
      </w:pPr>
    </w:p>
    <w:p w:rsidR="00CB04F0" w:rsidRPr="004C68F4" w:rsidRDefault="00BB1A42" w:rsidP="00CB04F0">
      <w:pPr>
        <w:pStyle w:val="Paragrafoelenco"/>
        <w:spacing w:before="100" w:beforeAutospacing="1" w:after="100" w:afterAutospacing="1" w:line="240" w:lineRule="auto"/>
        <w:rPr>
          <w:rFonts w:eastAsia="Times New Roman" w:cs="Arial"/>
          <w:sz w:val="24"/>
          <w:szCs w:val="24"/>
          <w:lang w:eastAsia="it-IT"/>
        </w:rPr>
      </w:pPr>
      <w:r>
        <w:rPr>
          <w:rFonts w:eastAsia="Times New Roman" w:cs="Arial"/>
          <w:noProof/>
          <w:sz w:val="24"/>
          <w:szCs w:val="24"/>
          <w:lang w:eastAsia="it-IT"/>
        </w:rPr>
        <w:drawing>
          <wp:inline distT="0" distB="0" distL="0" distR="0">
            <wp:extent cx="809625" cy="1924050"/>
            <wp:effectExtent l="19050" t="0" r="9525"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4" cstate="print"/>
                    <a:srcRect/>
                    <a:stretch>
                      <a:fillRect/>
                    </a:stretch>
                  </pic:blipFill>
                  <pic:spPr bwMode="auto">
                    <a:xfrm>
                      <a:off x="0" y="0"/>
                      <a:ext cx="809625" cy="1924050"/>
                    </a:xfrm>
                    <a:prstGeom prst="rect">
                      <a:avLst/>
                    </a:prstGeom>
                    <a:noFill/>
                    <a:ln w="9525">
                      <a:noFill/>
                      <a:miter lim="800000"/>
                      <a:headEnd/>
                      <a:tailEnd/>
                    </a:ln>
                  </pic:spPr>
                </pic:pic>
              </a:graphicData>
            </a:graphic>
          </wp:inline>
        </w:drawing>
      </w:r>
      <w:r>
        <w:rPr>
          <w:rFonts w:eastAsia="Times New Roman" w:cs="Arial"/>
          <w:noProof/>
          <w:sz w:val="24"/>
          <w:szCs w:val="24"/>
          <w:lang w:eastAsia="it-IT"/>
        </w:rPr>
        <w:drawing>
          <wp:inline distT="0" distB="0" distL="0" distR="0">
            <wp:extent cx="866775" cy="1924050"/>
            <wp:effectExtent l="19050" t="0" r="9525"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5" cstate="print"/>
                    <a:srcRect/>
                    <a:stretch>
                      <a:fillRect/>
                    </a:stretch>
                  </pic:blipFill>
                  <pic:spPr bwMode="auto">
                    <a:xfrm>
                      <a:off x="0" y="0"/>
                      <a:ext cx="866775" cy="1924050"/>
                    </a:xfrm>
                    <a:prstGeom prst="rect">
                      <a:avLst/>
                    </a:prstGeom>
                    <a:noFill/>
                    <a:ln w="9525">
                      <a:noFill/>
                      <a:miter lim="800000"/>
                      <a:headEnd/>
                      <a:tailEnd/>
                    </a:ln>
                  </pic:spPr>
                </pic:pic>
              </a:graphicData>
            </a:graphic>
          </wp:inline>
        </w:drawing>
      </w:r>
      <w:r>
        <w:rPr>
          <w:rFonts w:eastAsia="Times New Roman" w:cs="Arial"/>
          <w:noProof/>
          <w:sz w:val="24"/>
          <w:szCs w:val="24"/>
          <w:lang w:eastAsia="it-IT"/>
        </w:rPr>
        <w:drawing>
          <wp:inline distT="0" distB="0" distL="0" distR="0">
            <wp:extent cx="914400" cy="1933575"/>
            <wp:effectExtent l="19050" t="0" r="0" b="0"/>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6" cstate="print"/>
                    <a:srcRect/>
                    <a:stretch>
                      <a:fillRect/>
                    </a:stretch>
                  </pic:blipFill>
                  <pic:spPr bwMode="auto">
                    <a:xfrm>
                      <a:off x="0" y="0"/>
                      <a:ext cx="914400" cy="1933575"/>
                    </a:xfrm>
                    <a:prstGeom prst="rect">
                      <a:avLst/>
                    </a:prstGeom>
                    <a:noFill/>
                    <a:ln w="9525">
                      <a:noFill/>
                      <a:miter lim="800000"/>
                      <a:headEnd/>
                      <a:tailEnd/>
                    </a:ln>
                  </pic:spPr>
                </pic:pic>
              </a:graphicData>
            </a:graphic>
          </wp:inline>
        </w:drawing>
      </w:r>
    </w:p>
    <w:p w:rsidR="00CB04F0" w:rsidRPr="004C68F4" w:rsidRDefault="00CB04F0" w:rsidP="00CB04F0">
      <w:pPr>
        <w:pStyle w:val="Paragrafoelenco"/>
        <w:spacing w:before="100" w:beforeAutospacing="1" w:after="100" w:afterAutospacing="1" w:line="240" w:lineRule="auto"/>
        <w:rPr>
          <w:rFonts w:eastAsia="Times New Roman" w:cs="Arial"/>
          <w:sz w:val="24"/>
          <w:szCs w:val="24"/>
          <w:lang w:eastAsia="it-IT"/>
        </w:rPr>
      </w:pPr>
      <w:r w:rsidRPr="004C68F4">
        <w:rPr>
          <w:rFonts w:eastAsia="Times New Roman" w:cs="Arial"/>
          <w:sz w:val="24"/>
          <w:szCs w:val="24"/>
          <w:lang w:eastAsia="it-IT"/>
        </w:rPr>
        <w:t xml:space="preserve">dispersione      raccolta          deposizione  </w:t>
      </w:r>
    </w:p>
    <w:p w:rsidR="00CB04F0" w:rsidRPr="004C68F4" w:rsidRDefault="00CB04F0" w:rsidP="00CB04F0">
      <w:pPr>
        <w:pStyle w:val="Paragrafoelenco"/>
        <w:spacing w:before="100" w:beforeAutospacing="1" w:after="100" w:afterAutospacing="1" w:line="240" w:lineRule="auto"/>
        <w:rPr>
          <w:rFonts w:eastAsia="Times New Roman" w:cs="Arial"/>
          <w:sz w:val="24"/>
          <w:szCs w:val="24"/>
          <w:lang w:eastAsia="it-IT"/>
        </w:rPr>
      </w:pPr>
    </w:p>
    <w:tbl>
      <w:tblPr>
        <w:tblW w:w="5000" w:type="pct"/>
        <w:tblCellSpacing w:w="0" w:type="dxa"/>
        <w:tblCellMar>
          <w:left w:w="0" w:type="dxa"/>
          <w:right w:w="0" w:type="dxa"/>
        </w:tblCellMar>
        <w:tblLook w:val="04A0"/>
      </w:tblPr>
      <w:tblGrid>
        <w:gridCol w:w="9638"/>
      </w:tblGrid>
      <w:tr w:rsidR="00CB04F0" w:rsidRPr="004521DA" w:rsidTr="007D2697">
        <w:trPr>
          <w:tblCellSpacing w:w="0" w:type="dxa"/>
        </w:trPr>
        <w:tc>
          <w:tcPr>
            <w:tcW w:w="5000" w:type="pct"/>
            <w:hideMark/>
          </w:tcPr>
          <w:p w:rsidR="00CB04F0" w:rsidRPr="004C68F4" w:rsidRDefault="00CB04F0" w:rsidP="007D2697">
            <w:pPr>
              <w:spacing w:after="0" w:line="240" w:lineRule="auto"/>
              <w:jc w:val="center"/>
              <w:rPr>
                <w:rFonts w:eastAsia="Times New Roman" w:cs="Arial"/>
                <w:sz w:val="24"/>
                <w:szCs w:val="24"/>
                <w:lang w:eastAsia="it-IT"/>
              </w:rPr>
            </w:pPr>
          </w:p>
        </w:tc>
      </w:tr>
    </w:tbl>
    <w:p w:rsidR="00EB2050" w:rsidRDefault="00EB2050" w:rsidP="00CB04F0">
      <w:pPr>
        <w:autoSpaceDE w:val="0"/>
        <w:autoSpaceDN w:val="0"/>
        <w:adjustRightInd w:val="0"/>
        <w:spacing w:after="0" w:line="240" w:lineRule="auto"/>
        <w:rPr>
          <w:rFonts w:cs="Arial"/>
          <w:sz w:val="24"/>
          <w:szCs w:val="24"/>
        </w:rPr>
      </w:pPr>
    </w:p>
    <w:p w:rsidR="00CB04F0" w:rsidRPr="004C68F4" w:rsidRDefault="00CB04F0" w:rsidP="00CB04F0">
      <w:pPr>
        <w:autoSpaceDE w:val="0"/>
        <w:autoSpaceDN w:val="0"/>
        <w:adjustRightInd w:val="0"/>
        <w:spacing w:after="0" w:line="240" w:lineRule="auto"/>
        <w:rPr>
          <w:rFonts w:cs="Arial"/>
          <w:sz w:val="24"/>
          <w:szCs w:val="24"/>
        </w:rPr>
      </w:pPr>
      <w:r w:rsidRPr="004C68F4">
        <w:rPr>
          <w:rFonts w:cs="Arial"/>
          <w:sz w:val="24"/>
          <w:szCs w:val="24"/>
        </w:rPr>
        <w:t>I vantaggi derivanti dall’adozione da questa metodica possono venire così riassunti:</w:t>
      </w:r>
    </w:p>
    <w:p w:rsidR="00CB04F0" w:rsidRPr="004C68F4" w:rsidRDefault="00CB04F0" w:rsidP="00CB04F0">
      <w:pPr>
        <w:autoSpaceDE w:val="0"/>
        <w:autoSpaceDN w:val="0"/>
        <w:adjustRightInd w:val="0"/>
        <w:spacing w:after="0" w:line="240" w:lineRule="auto"/>
        <w:rPr>
          <w:rFonts w:cs="Arial"/>
          <w:sz w:val="24"/>
          <w:szCs w:val="24"/>
        </w:rPr>
      </w:pPr>
    </w:p>
    <w:p w:rsidR="00CB04F0" w:rsidRPr="004C68F4" w:rsidRDefault="00CB04F0" w:rsidP="00CB04F0">
      <w:pPr>
        <w:autoSpaceDE w:val="0"/>
        <w:autoSpaceDN w:val="0"/>
        <w:adjustRightInd w:val="0"/>
        <w:spacing w:after="0" w:line="240" w:lineRule="auto"/>
        <w:rPr>
          <w:rFonts w:cs="Arial"/>
          <w:sz w:val="24"/>
          <w:szCs w:val="24"/>
          <w:u w:val="single"/>
        </w:rPr>
      </w:pPr>
      <w:r w:rsidRPr="004C68F4">
        <w:rPr>
          <w:rFonts w:cs="Arial"/>
          <w:sz w:val="24"/>
          <w:szCs w:val="24"/>
        </w:rPr>
        <w:t xml:space="preserve">1. qualità intrinseca dei preparati di gran lunga superiore, in virtù </w:t>
      </w:r>
      <w:r w:rsidRPr="004C68F4">
        <w:rPr>
          <w:rFonts w:cs="Arial"/>
          <w:sz w:val="24"/>
          <w:szCs w:val="24"/>
          <w:u w:val="single"/>
        </w:rPr>
        <w:t>dell’ottenimento di un</w:t>
      </w:r>
    </w:p>
    <w:p w:rsidR="00CB04F0" w:rsidRPr="004C68F4" w:rsidRDefault="00CB04F0" w:rsidP="00CB04F0">
      <w:pPr>
        <w:autoSpaceDE w:val="0"/>
        <w:autoSpaceDN w:val="0"/>
        <w:adjustRightInd w:val="0"/>
        <w:spacing w:after="0" w:line="240" w:lineRule="auto"/>
        <w:rPr>
          <w:rFonts w:cs="Arial"/>
          <w:sz w:val="24"/>
          <w:szCs w:val="24"/>
          <w:u w:val="single"/>
        </w:rPr>
      </w:pPr>
      <w:proofErr w:type="spellStart"/>
      <w:r w:rsidRPr="004C68F4">
        <w:rPr>
          <w:rFonts w:cs="Arial"/>
          <w:sz w:val="24"/>
          <w:szCs w:val="24"/>
          <w:u w:val="single"/>
        </w:rPr>
        <w:t>monostrato</w:t>
      </w:r>
      <w:proofErr w:type="spellEnd"/>
      <w:r w:rsidRPr="004C68F4">
        <w:rPr>
          <w:rFonts w:cs="Arial"/>
          <w:sz w:val="24"/>
          <w:szCs w:val="24"/>
          <w:u w:val="single"/>
        </w:rPr>
        <w:t xml:space="preserve"> cellulare, privato degli elementi di disturbo, quali sangue, muco e materiale</w:t>
      </w:r>
    </w:p>
    <w:p w:rsidR="00CB04F0" w:rsidRPr="004C68F4" w:rsidRDefault="00CB04F0" w:rsidP="00CB04F0">
      <w:pPr>
        <w:autoSpaceDE w:val="0"/>
        <w:autoSpaceDN w:val="0"/>
        <w:adjustRightInd w:val="0"/>
        <w:spacing w:after="0" w:line="240" w:lineRule="auto"/>
        <w:rPr>
          <w:rFonts w:cs="Arial"/>
          <w:sz w:val="24"/>
          <w:szCs w:val="24"/>
          <w:u w:val="single"/>
        </w:rPr>
      </w:pPr>
      <w:r w:rsidRPr="004C68F4">
        <w:rPr>
          <w:rFonts w:cs="Arial"/>
          <w:sz w:val="24"/>
          <w:szCs w:val="24"/>
          <w:u w:val="single"/>
        </w:rPr>
        <w:t>essudativo o necrotico;</w:t>
      </w:r>
    </w:p>
    <w:p w:rsidR="00CB04F0" w:rsidRPr="004C68F4" w:rsidRDefault="00CB04F0" w:rsidP="00CB04F0">
      <w:pPr>
        <w:autoSpaceDE w:val="0"/>
        <w:autoSpaceDN w:val="0"/>
        <w:adjustRightInd w:val="0"/>
        <w:spacing w:after="0" w:line="240" w:lineRule="auto"/>
        <w:rPr>
          <w:rFonts w:cs="Arial"/>
          <w:sz w:val="24"/>
          <w:szCs w:val="24"/>
        </w:rPr>
      </w:pPr>
      <w:r w:rsidRPr="004C68F4">
        <w:rPr>
          <w:rFonts w:cs="Arial"/>
          <w:sz w:val="24"/>
          <w:szCs w:val="24"/>
        </w:rPr>
        <w:t>2. possibilità di ottenere, in un secondo tempo, altri preparati sovrapponibili a quello</w:t>
      </w:r>
    </w:p>
    <w:p w:rsidR="00CB04F0" w:rsidRPr="004C68F4" w:rsidRDefault="00CB04F0" w:rsidP="00CB04F0">
      <w:pPr>
        <w:autoSpaceDE w:val="0"/>
        <w:autoSpaceDN w:val="0"/>
        <w:adjustRightInd w:val="0"/>
        <w:spacing w:after="0" w:line="240" w:lineRule="auto"/>
        <w:rPr>
          <w:rFonts w:cs="Arial"/>
          <w:sz w:val="24"/>
          <w:szCs w:val="24"/>
        </w:rPr>
      </w:pPr>
      <w:r w:rsidRPr="004C68F4">
        <w:rPr>
          <w:rFonts w:cs="Arial"/>
          <w:sz w:val="24"/>
          <w:szCs w:val="24"/>
        </w:rPr>
        <w:t>originale, per la ripetizione in caso di necessità diagnostiche e/o per l’allestimento di</w:t>
      </w:r>
    </w:p>
    <w:p w:rsidR="00CB04F0" w:rsidRPr="004C68F4" w:rsidRDefault="00CB04F0" w:rsidP="00CB04F0">
      <w:pPr>
        <w:autoSpaceDE w:val="0"/>
        <w:autoSpaceDN w:val="0"/>
        <w:adjustRightInd w:val="0"/>
        <w:spacing w:after="0" w:line="240" w:lineRule="auto"/>
        <w:rPr>
          <w:rFonts w:cs="Arial"/>
          <w:sz w:val="24"/>
          <w:szCs w:val="24"/>
        </w:rPr>
      </w:pPr>
      <w:r w:rsidRPr="004C68F4">
        <w:rPr>
          <w:rFonts w:cs="Arial"/>
          <w:sz w:val="24"/>
          <w:szCs w:val="24"/>
        </w:rPr>
        <w:t xml:space="preserve">metodiche speciali (colorazioni speciali e/o </w:t>
      </w:r>
      <w:proofErr w:type="spellStart"/>
      <w:r w:rsidRPr="004C68F4">
        <w:rPr>
          <w:rFonts w:cs="Arial"/>
          <w:sz w:val="24"/>
          <w:szCs w:val="24"/>
        </w:rPr>
        <w:t>immunoistochimica</w:t>
      </w:r>
      <w:proofErr w:type="spellEnd"/>
      <w:r w:rsidRPr="004C68F4">
        <w:rPr>
          <w:rFonts w:cs="Arial"/>
          <w:sz w:val="24"/>
          <w:szCs w:val="24"/>
        </w:rPr>
        <w:t>);</w:t>
      </w:r>
    </w:p>
    <w:p w:rsidR="00CB04F0" w:rsidRPr="004C68F4" w:rsidRDefault="00CB04F0" w:rsidP="00CB04F0">
      <w:pPr>
        <w:autoSpaceDE w:val="0"/>
        <w:autoSpaceDN w:val="0"/>
        <w:adjustRightInd w:val="0"/>
        <w:spacing w:after="0" w:line="240" w:lineRule="auto"/>
        <w:rPr>
          <w:rFonts w:cs="Arial"/>
          <w:sz w:val="24"/>
          <w:szCs w:val="24"/>
        </w:rPr>
      </w:pPr>
      <w:r w:rsidRPr="004C68F4">
        <w:rPr>
          <w:rFonts w:cs="Arial"/>
          <w:sz w:val="24"/>
          <w:szCs w:val="24"/>
        </w:rPr>
        <w:t>3. conservabilità e migliore fissazione del campione inviato, in virtù della presenza, nel</w:t>
      </w:r>
    </w:p>
    <w:p w:rsidR="00CB04F0" w:rsidRPr="004C68F4" w:rsidRDefault="00CB04F0" w:rsidP="00CB04F0">
      <w:pPr>
        <w:autoSpaceDE w:val="0"/>
        <w:autoSpaceDN w:val="0"/>
        <w:adjustRightInd w:val="0"/>
        <w:spacing w:after="0" w:line="240" w:lineRule="auto"/>
        <w:rPr>
          <w:rFonts w:cs="Arial"/>
          <w:sz w:val="24"/>
          <w:szCs w:val="24"/>
        </w:rPr>
      </w:pPr>
      <w:r w:rsidRPr="004C68F4">
        <w:rPr>
          <w:rFonts w:cs="Arial"/>
          <w:sz w:val="24"/>
          <w:szCs w:val="24"/>
        </w:rPr>
        <w:t>contenitore di raccolta, di apposito liquido fissativo e conservante (ciò permette, inoltre,</w:t>
      </w:r>
    </w:p>
    <w:p w:rsidR="00CB04F0" w:rsidRPr="004C68F4" w:rsidRDefault="00CB04F0" w:rsidP="00CB04F0">
      <w:pPr>
        <w:autoSpaceDE w:val="0"/>
        <w:autoSpaceDN w:val="0"/>
        <w:adjustRightInd w:val="0"/>
        <w:spacing w:after="0" w:line="240" w:lineRule="auto"/>
        <w:rPr>
          <w:rFonts w:cs="Arial"/>
          <w:sz w:val="24"/>
          <w:szCs w:val="24"/>
        </w:rPr>
      </w:pPr>
      <w:r w:rsidRPr="004C68F4">
        <w:rPr>
          <w:rFonts w:cs="Arial"/>
          <w:sz w:val="24"/>
          <w:szCs w:val="24"/>
        </w:rPr>
        <w:t>di procedere all’allestimento anche differito rispetto all’accettazione);</w:t>
      </w:r>
    </w:p>
    <w:p w:rsidR="00CB04F0" w:rsidRPr="004C68F4" w:rsidRDefault="00CB04F0" w:rsidP="00CB04F0">
      <w:pPr>
        <w:autoSpaceDE w:val="0"/>
        <w:autoSpaceDN w:val="0"/>
        <w:adjustRightInd w:val="0"/>
        <w:spacing w:after="0" w:line="240" w:lineRule="auto"/>
        <w:rPr>
          <w:rFonts w:cs="Arial"/>
          <w:sz w:val="24"/>
          <w:szCs w:val="24"/>
        </w:rPr>
      </w:pPr>
      <w:r w:rsidRPr="004C68F4">
        <w:rPr>
          <w:rFonts w:cs="Arial"/>
          <w:sz w:val="24"/>
          <w:szCs w:val="24"/>
        </w:rPr>
        <w:t>4. possibilità di ottenere una “banca” di campioni biologici per eventuali future applicazioni</w:t>
      </w:r>
    </w:p>
    <w:p w:rsidR="00CB04F0" w:rsidRPr="004C68F4" w:rsidRDefault="00CB04F0" w:rsidP="00CB04F0">
      <w:pPr>
        <w:autoSpaceDE w:val="0"/>
        <w:autoSpaceDN w:val="0"/>
        <w:adjustRightInd w:val="0"/>
        <w:spacing w:after="0" w:line="240" w:lineRule="auto"/>
        <w:rPr>
          <w:rFonts w:cs="Arial"/>
          <w:sz w:val="24"/>
          <w:szCs w:val="24"/>
        </w:rPr>
      </w:pPr>
      <w:r w:rsidRPr="004C68F4">
        <w:rPr>
          <w:rFonts w:cs="Arial"/>
          <w:sz w:val="24"/>
          <w:szCs w:val="24"/>
        </w:rPr>
        <w:t>collaterali, quali la Biologia Molecolare, per la ricerca di oncogeni, genomi virali e</w:t>
      </w:r>
    </w:p>
    <w:p w:rsidR="00CB04F0" w:rsidRPr="004C68F4" w:rsidRDefault="00CB04F0" w:rsidP="00CB04F0">
      <w:pPr>
        <w:autoSpaceDE w:val="0"/>
        <w:autoSpaceDN w:val="0"/>
        <w:adjustRightInd w:val="0"/>
        <w:spacing w:after="0" w:line="240" w:lineRule="auto"/>
        <w:rPr>
          <w:rFonts w:cs="Arial"/>
          <w:sz w:val="24"/>
          <w:szCs w:val="24"/>
        </w:rPr>
      </w:pPr>
      <w:r w:rsidRPr="004C68F4">
        <w:rPr>
          <w:rFonts w:cs="Arial"/>
          <w:sz w:val="24"/>
          <w:szCs w:val="24"/>
        </w:rPr>
        <w:t>quant’altro sui campioni così conservati;</w:t>
      </w:r>
    </w:p>
    <w:p w:rsidR="00CB04F0" w:rsidRPr="004C68F4" w:rsidRDefault="00CB04F0" w:rsidP="00CB04F0">
      <w:pPr>
        <w:autoSpaceDE w:val="0"/>
        <w:autoSpaceDN w:val="0"/>
        <w:adjustRightInd w:val="0"/>
        <w:spacing w:after="0" w:line="240" w:lineRule="auto"/>
        <w:rPr>
          <w:rFonts w:cs="Arial"/>
          <w:sz w:val="24"/>
          <w:szCs w:val="24"/>
        </w:rPr>
      </w:pPr>
      <w:r w:rsidRPr="004C68F4">
        <w:rPr>
          <w:rFonts w:cs="Arial"/>
          <w:sz w:val="24"/>
          <w:szCs w:val="24"/>
        </w:rPr>
        <w:t>5. semplificazione, standardizzazione ed elevata automazione delle metodiche, in quanto</w:t>
      </w:r>
    </w:p>
    <w:p w:rsidR="00CB04F0" w:rsidRPr="004C68F4" w:rsidRDefault="00CB04F0" w:rsidP="00CB04F0">
      <w:pPr>
        <w:autoSpaceDE w:val="0"/>
        <w:autoSpaceDN w:val="0"/>
        <w:adjustRightInd w:val="0"/>
        <w:spacing w:after="0" w:line="240" w:lineRule="auto"/>
        <w:rPr>
          <w:rFonts w:cs="Arial"/>
          <w:sz w:val="24"/>
          <w:szCs w:val="24"/>
        </w:rPr>
      </w:pPr>
      <w:r w:rsidRPr="004C68F4">
        <w:rPr>
          <w:rFonts w:cs="Arial"/>
          <w:sz w:val="24"/>
          <w:szCs w:val="24"/>
        </w:rPr>
        <w:t>le modalità di allestimento sono molto simili, se non identiche, per qualsiasi tipologia di</w:t>
      </w:r>
    </w:p>
    <w:p w:rsidR="00CB04F0" w:rsidRPr="004C68F4" w:rsidRDefault="00CB04F0" w:rsidP="00CB04F0">
      <w:pPr>
        <w:pBdr>
          <w:bottom w:val="single" w:sz="6" w:space="1" w:color="auto"/>
        </w:pBdr>
        <w:tabs>
          <w:tab w:val="left" w:pos="5730"/>
        </w:tabs>
        <w:autoSpaceDE w:val="0"/>
        <w:autoSpaceDN w:val="0"/>
        <w:adjustRightInd w:val="0"/>
        <w:spacing w:after="0" w:line="240" w:lineRule="auto"/>
        <w:rPr>
          <w:rFonts w:cs="Arial"/>
          <w:sz w:val="24"/>
          <w:szCs w:val="24"/>
        </w:rPr>
      </w:pPr>
      <w:r w:rsidRPr="004C68F4">
        <w:rPr>
          <w:rFonts w:cs="Arial"/>
          <w:sz w:val="24"/>
          <w:szCs w:val="24"/>
        </w:rPr>
        <w:t>campione.</w:t>
      </w:r>
    </w:p>
    <w:p w:rsidR="00CB04F0" w:rsidRPr="004C68F4" w:rsidRDefault="00CB04F0" w:rsidP="00CB04F0">
      <w:pPr>
        <w:pBdr>
          <w:bottom w:val="single" w:sz="6" w:space="1" w:color="auto"/>
        </w:pBdr>
        <w:tabs>
          <w:tab w:val="left" w:pos="5730"/>
        </w:tabs>
        <w:autoSpaceDE w:val="0"/>
        <w:autoSpaceDN w:val="0"/>
        <w:adjustRightInd w:val="0"/>
        <w:spacing w:after="0" w:line="240" w:lineRule="auto"/>
        <w:rPr>
          <w:rFonts w:cs="Arial"/>
          <w:sz w:val="24"/>
          <w:szCs w:val="24"/>
        </w:rPr>
      </w:pPr>
      <w:r w:rsidRPr="004C68F4">
        <w:rPr>
          <w:rFonts w:cs="Arial"/>
          <w:sz w:val="24"/>
          <w:szCs w:val="24"/>
        </w:rPr>
        <w:tab/>
      </w:r>
    </w:p>
    <w:p w:rsidR="00CB04F0" w:rsidRPr="004C68F4" w:rsidRDefault="00CB04F0" w:rsidP="00CB04F0">
      <w:pPr>
        <w:rPr>
          <w:rFonts w:cs="Arial"/>
          <w:sz w:val="24"/>
          <w:szCs w:val="24"/>
        </w:rPr>
      </w:pPr>
      <w:r w:rsidRPr="004C68F4">
        <w:rPr>
          <w:rFonts w:cs="Arial"/>
          <w:sz w:val="24"/>
          <w:szCs w:val="24"/>
        </w:rPr>
        <w:t xml:space="preserve">    </w:t>
      </w:r>
    </w:p>
    <w:p w:rsidR="00CB04F0" w:rsidRPr="004C68F4" w:rsidRDefault="004277B9" w:rsidP="00CB04F0">
      <w:pPr>
        <w:rPr>
          <w:rFonts w:cs="Arial"/>
          <w:sz w:val="24"/>
          <w:szCs w:val="24"/>
        </w:rPr>
      </w:pPr>
      <w:r w:rsidRPr="004C68F4">
        <w:rPr>
          <w:rFonts w:cs="Arial"/>
          <w:sz w:val="24"/>
          <w:szCs w:val="24"/>
        </w:rPr>
        <w:t xml:space="preserve">La </w:t>
      </w:r>
      <w:r w:rsidRPr="001035BB">
        <w:rPr>
          <w:rFonts w:cs="Arial"/>
          <w:sz w:val="28"/>
          <w:szCs w:val="28"/>
        </w:rPr>
        <w:t xml:space="preserve">colorazione di </w:t>
      </w:r>
      <w:proofErr w:type="spellStart"/>
      <w:r w:rsidRPr="001035BB">
        <w:rPr>
          <w:rFonts w:cs="Arial"/>
          <w:sz w:val="28"/>
          <w:szCs w:val="28"/>
        </w:rPr>
        <w:t>Papanicola</w:t>
      </w:r>
      <w:r w:rsidR="00E91CB4" w:rsidRPr="001035BB">
        <w:rPr>
          <w:rFonts w:cs="Arial"/>
          <w:sz w:val="28"/>
          <w:szCs w:val="28"/>
        </w:rPr>
        <w:t>o</w:t>
      </w:r>
      <w:r w:rsidRPr="001035BB">
        <w:rPr>
          <w:rFonts w:cs="Arial"/>
          <w:sz w:val="28"/>
          <w:szCs w:val="28"/>
        </w:rPr>
        <w:t>u</w:t>
      </w:r>
      <w:proofErr w:type="spellEnd"/>
      <w:r w:rsidR="00664CA3">
        <w:rPr>
          <w:rFonts w:cs="Arial"/>
          <w:sz w:val="24"/>
          <w:szCs w:val="24"/>
        </w:rPr>
        <w:t xml:space="preserve">                     </w:t>
      </w:r>
      <w:r w:rsidR="00BB1A42">
        <w:rPr>
          <w:rFonts w:cs="Arial"/>
          <w:noProof/>
          <w:sz w:val="24"/>
          <w:szCs w:val="24"/>
          <w:lang w:eastAsia="it-IT"/>
        </w:rPr>
        <w:drawing>
          <wp:inline distT="0" distB="0" distL="0" distR="0">
            <wp:extent cx="1038225" cy="1038225"/>
            <wp:effectExtent l="0" t="0" r="0" b="0"/>
            <wp:docPr id="8" name="Immagine 2" descr="C:\Users\Utente\Documents\Digital Wave Player\Message\Stub_pittura[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Utente\Documents\Digital Wave Player\Message\Stub_pittura[1].png"/>
                    <pic:cNvPicPr>
                      <a:picLocks noChangeAspect="1" noChangeArrowheads="1"/>
                    </pic:cNvPicPr>
                  </pic:nvPicPr>
                  <pic:blipFill>
                    <a:blip r:embed="rId17" cstate="print"/>
                    <a:srcRect/>
                    <a:stretch>
                      <a:fillRect/>
                    </a:stretch>
                  </pic:blipFill>
                  <pic:spPr bwMode="auto">
                    <a:xfrm>
                      <a:off x="0" y="0"/>
                      <a:ext cx="1038225" cy="1038225"/>
                    </a:xfrm>
                    <a:prstGeom prst="smileyFace">
                      <a:avLst/>
                    </a:prstGeom>
                    <a:noFill/>
                    <a:ln w="9525">
                      <a:noFill/>
                      <a:miter lim="800000"/>
                      <a:headEnd/>
                      <a:tailEnd/>
                    </a:ln>
                  </pic:spPr>
                </pic:pic>
              </a:graphicData>
            </a:graphic>
          </wp:inline>
        </w:drawing>
      </w:r>
    </w:p>
    <w:p w:rsidR="00CB04F0" w:rsidRPr="004C68F4" w:rsidRDefault="00CB04F0" w:rsidP="00CB04F0">
      <w:pPr>
        <w:rPr>
          <w:rFonts w:cs="Arial"/>
          <w:sz w:val="24"/>
          <w:szCs w:val="24"/>
        </w:rPr>
      </w:pPr>
    </w:p>
    <w:p w:rsidR="00CB04F0" w:rsidRPr="004C68F4" w:rsidRDefault="00CB04F0" w:rsidP="00CB04F0">
      <w:pPr>
        <w:tabs>
          <w:tab w:val="left" w:pos="2127"/>
        </w:tabs>
        <w:spacing w:before="100" w:beforeAutospacing="1" w:after="100" w:afterAutospacing="1" w:line="300" w:lineRule="auto"/>
        <w:jc w:val="both"/>
        <w:rPr>
          <w:rFonts w:cs="Arial"/>
          <w:sz w:val="24"/>
          <w:szCs w:val="24"/>
        </w:rPr>
      </w:pPr>
      <w:r w:rsidRPr="004C68F4">
        <w:rPr>
          <w:rFonts w:cs="Arial"/>
          <w:sz w:val="24"/>
          <w:szCs w:val="24"/>
        </w:rPr>
        <w:t xml:space="preserve">Dopo che i vetrini sono stati allestiti , sia che si tratti di </w:t>
      </w:r>
      <w:proofErr w:type="spellStart"/>
      <w:r w:rsidRPr="004C68F4">
        <w:rPr>
          <w:rFonts w:cs="Arial"/>
          <w:sz w:val="24"/>
          <w:szCs w:val="24"/>
        </w:rPr>
        <w:t>pap</w:t>
      </w:r>
      <w:proofErr w:type="spellEnd"/>
      <w:r w:rsidRPr="004C68F4">
        <w:rPr>
          <w:rFonts w:cs="Arial"/>
          <w:sz w:val="24"/>
          <w:szCs w:val="24"/>
        </w:rPr>
        <w:t xml:space="preserve"> test convenzionali sia che si tratti di </w:t>
      </w:r>
      <w:proofErr w:type="spellStart"/>
      <w:r w:rsidRPr="004C68F4">
        <w:rPr>
          <w:rFonts w:cs="Arial"/>
          <w:sz w:val="24"/>
          <w:szCs w:val="24"/>
        </w:rPr>
        <w:t>pap</w:t>
      </w:r>
      <w:proofErr w:type="spellEnd"/>
      <w:r w:rsidRPr="004C68F4">
        <w:rPr>
          <w:rFonts w:cs="Arial"/>
          <w:sz w:val="24"/>
          <w:szCs w:val="24"/>
        </w:rPr>
        <w:t xml:space="preserve"> test su strato sottile, devono essere colorati; la colorazione usata per entrambe le metodiche è la Colorazione di </w:t>
      </w:r>
      <w:proofErr w:type="spellStart"/>
      <w:r w:rsidRPr="004C68F4">
        <w:rPr>
          <w:rFonts w:cs="Arial"/>
          <w:sz w:val="24"/>
          <w:szCs w:val="24"/>
        </w:rPr>
        <w:t>Papanicolaou</w:t>
      </w:r>
      <w:proofErr w:type="spellEnd"/>
      <w:r w:rsidRPr="004C68F4">
        <w:rPr>
          <w:rFonts w:cs="Arial"/>
          <w:sz w:val="24"/>
          <w:szCs w:val="24"/>
        </w:rPr>
        <w:t xml:space="preserve">: Il </w:t>
      </w:r>
      <w:r w:rsidRPr="004C68F4">
        <w:rPr>
          <w:rFonts w:cs="Arial"/>
          <w:bCs/>
          <w:sz w:val="24"/>
          <w:szCs w:val="24"/>
        </w:rPr>
        <w:t xml:space="preserve">metodo di </w:t>
      </w:r>
      <w:proofErr w:type="spellStart"/>
      <w:r w:rsidRPr="004C68F4">
        <w:rPr>
          <w:rFonts w:cs="Arial"/>
          <w:bCs/>
          <w:sz w:val="24"/>
          <w:szCs w:val="24"/>
        </w:rPr>
        <w:t>Papanicola</w:t>
      </w:r>
      <w:r w:rsidR="0092624B">
        <w:rPr>
          <w:rFonts w:cs="Arial"/>
          <w:bCs/>
          <w:sz w:val="24"/>
          <w:szCs w:val="24"/>
        </w:rPr>
        <w:t>o</w:t>
      </w:r>
      <w:r w:rsidRPr="004C68F4">
        <w:rPr>
          <w:rFonts w:cs="Arial"/>
          <w:bCs/>
          <w:sz w:val="24"/>
          <w:szCs w:val="24"/>
        </w:rPr>
        <w:t>u</w:t>
      </w:r>
      <w:proofErr w:type="spellEnd"/>
      <w:r w:rsidRPr="004C68F4">
        <w:rPr>
          <w:rFonts w:cs="Arial"/>
          <w:sz w:val="24"/>
          <w:szCs w:val="24"/>
        </w:rPr>
        <w:t xml:space="preserve"> è una colorazione tricromia. Tale metodica ha il pregio di fornire un ottimo dettaglio della struttura nucleare e di conservare una sufficiente trasparenza del citoplasma, pur conferendogli particolari tonalità cromatiche.</w:t>
      </w:r>
    </w:p>
    <w:p w:rsidR="001035BB" w:rsidRDefault="00CB04F0" w:rsidP="00CB04F0">
      <w:pPr>
        <w:tabs>
          <w:tab w:val="left" w:pos="1985"/>
        </w:tabs>
        <w:spacing w:before="120" w:line="300" w:lineRule="auto"/>
        <w:jc w:val="both"/>
        <w:rPr>
          <w:rFonts w:eastAsia="Times New Roman" w:cs="Arial"/>
          <w:sz w:val="24"/>
          <w:szCs w:val="24"/>
          <w:u w:val="single"/>
          <w:lang w:eastAsia="it-IT"/>
        </w:rPr>
      </w:pPr>
      <w:r w:rsidRPr="004C68F4">
        <w:rPr>
          <w:rFonts w:eastAsia="Times New Roman" w:cs="Arial"/>
          <w:sz w:val="24"/>
          <w:szCs w:val="24"/>
          <w:u w:val="single"/>
          <w:lang w:eastAsia="it-IT"/>
        </w:rPr>
        <w:t>Come risultato, gli elementi cellulari appaiono</w:t>
      </w:r>
      <w:r w:rsidR="001035BB">
        <w:rPr>
          <w:rFonts w:eastAsia="Times New Roman" w:cs="Arial"/>
          <w:sz w:val="24"/>
          <w:szCs w:val="24"/>
          <w:u w:val="single"/>
          <w:lang w:eastAsia="it-IT"/>
        </w:rPr>
        <w:t>.</w:t>
      </w:r>
    </w:p>
    <w:p w:rsidR="001035BB" w:rsidRPr="001035BB" w:rsidRDefault="00CB04F0" w:rsidP="001035BB">
      <w:pPr>
        <w:pStyle w:val="Paragrafoelenco"/>
        <w:numPr>
          <w:ilvl w:val="0"/>
          <w:numId w:val="3"/>
        </w:numPr>
        <w:tabs>
          <w:tab w:val="left" w:pos="1985"/>
        </w:tabs>
        <w:spacing w:before="120" w:line="300" w:lineRule="auto"/>
        <w:jc w:val="both"/>
        <w:rPr>
          <w:rFonts w:eastAsia="Times New Roman" w:cs="Arial"/>
          <w:sz w:val="24"/>
          <w:szCs w:val="24"/>
          <w:u w:val="single"/>
          <w:lang w:eastAsia="it-IT"/>
        </w:rPr>
      </w:pPr>
      <w:r w:rsidRPr="001035BB">
        <w:rPr>
          <w:rFonts w:eastAsia="Times New Roman" w:cs="Arial"/>
          <w:sz w:val="24"/>
          <w:szCs w:val="24"/>
          <w:u w:val="single"/>
          <w:lang w:eastAsia="it-IT"/>
        </w:rPr>
        <w:t xml:space="preserve">con i nuclei in blu; </w:t>
      </w:r>
    </w:p>
    <w:p w:rsidR="001035BB" w:rsidRPr="001035BB" w:rsidRDefault="00CB04F0" w:rsidP="001035BB">
      <w:pPr>
        <w:pStyle w:val="Paragrafoelenco"/>
        <w:numPr>
          <w:ilvl w:val="0"/>
          <w:numId w:val="3"/>
        </w:numPr>
        <w:tabs>
          <w:tab w:val="left" w:pos="1985"/>
        </w:tabs>
        <w:spacing w:before="120" w:line="300" w:lineRule="auto"/>
        <w:jc w:val="both"/>
        <w:rPr>
          <w:rFonts w:eastAsia="Times New Roman" w:cs="Arial"/>
          <w:sz w:val="24"/>
          <w:szCs w:val="24"/>
          <w:u w:val="single"/>
          <w:lang w:eastAsia="it-IT"/>
        </w:rPr>
      </w:pPr>
      <w:r w:rsidRPr="001035BB">
        <w:rPr>
          <w:rFonts w:eastAsia="Times New Roman" w:cs="Arial"/>
          <w:sz w:val="24"/>
          <w:szCs w:val="24"/>
          <w:u w:val="single"/>
          <w:lang w:eastAsia="it-IT"/>
        </w:rPr>
        <w:t xml:space="preserve">le cellule acidofile vanno dal rosso all’arancio; </w:t>
      </w:r>
    </w:p>
    <w:p w:rsidR="001035BB" w:rsidRPr="001035BB" w:rsidRDefault="00CB04F0" w:rsidP="001035BB">
      <w:pPr>
        <w:pStyle w:val="Paragrafoelenco"/>
        <w:numPr>
          <w:ilvl w:val="0"/>
          <w:numId w:val="3"/>
        </w:numPr>
        <w:tabs>
          <w:tab w:val="left" w:pos="1985"/>
        </w:tabs>
        <w:spacing w:before="120" w:line="300" w:lineRule="auto"/>
        <w:jc w:val="both"/>
        <w:rPr>
          <w:rFonts w:eastAsia="Times New Roman" w:cs="Arial"/>
          <w:sz w:val="24"/>
          <w:szCs w:val="24"/>
          <w:u w:val="single"/>
          <w:lang w:eastAsia="it-IT"/>
        </w:rPr>
      </w:pPr>
      <w:r w:rsidRPr="001035BB">
        <w:rPr>
          <w:rFonts w:eastAsia="Times New Roman" w:cs="Arial"/>
          <w:sz w:val="24"/>
          <w:szCs w:val="24"/>
          <w:u w:val="single"/>
          <w:lang w:eastAsia="it-IT"/>
        </w:rPr>
        <w:t xml:space="preserve">le cellule basofile dal blu al verde; </w:t>
      </w:r>
    </w:p>
    <w:p w:rsidR="001035BB" w:rsidRPr="001035BB" w:rsidRDefault="001035BB" w:rsidP="001035BB">
      <w:pPr>
        <w:pStyle w:val="Paragrafoelenco"/>
        <w:numPr>
          <w:ilvl w:val="0"/>
          <w:numId w:val="3"/>
        </w:numPr>
        <w:tabs>
          <w:tab w:val="left" w:pos="1985"/>
        </w:tabs>
        <w:spacing w:before="120" w:line="300" w:lineRule="auto"/>
        <w:jc w:val="both"/>
        <w:rPr>
          <w:rFonts w:eastAsia="Times New Roman" w:cs="Arial"/>
          <w:sz w:val="24"/>
          <w:szCs w:val="24"/>
          <w:u w:val="single"/>
          <w:lang w:eastAsia="it-IT"/>
        </w:rPr>
      </w:pPr>
      <w:r>
        <w:rPr>
          <w:rFonts w:eastAsia="Times New Roman" w:cs="Arial"/>
          <w:sz w:val="24"/>
          <w:szCs w:val="24"/>
          <w:u w:val="single"/>
          <w:lang w:eastAsia="it-IT"/>
        </w:rPr>
        <w:t xml:space="preserve">gli eritrociti sono rossi </w:t>
      </w:r>
    </w:p>
    <w:p w:rsidR="00CB04F0" w:rsidRPr="001035BB" w:rsidRDefault="00CB04F0" w:rsidP="001035BB">
      <w:pPr>
        <w:pStyle w:val="Paragrafoelenco"/>
        <w:numPr>
          <w:ilvl w:val="0"/>
          <w:numId w:val="3"/>
        </w:numPr>
        <w:tabs>
          <w:tab w:val="left" w:pos="1985"/>
        </w:tabs>
        <w:spacing w:before="120" w:line="300" w:lineRule="auto"/>
        <w:jc w:val="both"/>
        <w:rPr>
          <w:rFonts w:eastAsia="Times New Roman" w:cs="Arial"/>
          <w:sz w:val="24"/>
          <w:szCs w:val="24"/>
          <w:u w:val="single"/>
          <w:lang w:eastAsia="it-IT"/>
        </w:rPr>
      </w:pPr>
      <w:r w:rsidRPr="001035BB">
        <w:rPr>
          <w:rFonts w:eastAsia="Times New Roman" w:cs="Arial"/>
          <w:sz w:val="24"/>
          <w:szCs w:val="24"/>
          <w:u w:val="single"/>
          <w:lang w:eastAsia="it-IT"/>
        </w:rPr>
        <w:t xml:space="preserve">i neutrofili in violetto chiaro con nucleo </w:t>
      </w:r>
      <w:proofErr w:type="spellStart"/>
      <w:r w:rsidRPr="001035BB">
        <w:rPr>
          <w:rFonts w:eastAsia="Times New Roman" w:cs="Arial"/>
          <w:sz w:val="24"/>
          <w:szCs w:val="24"/>
          <w:u w:val="single"/>
          <w:lang w:eastAsia="it-IT"/>
        </w:rPr>
        <w:t>bluscuro</w:t>
      </w:r>
      <w:proofErr w:type="spellEnd"/>
      <w:r w:rsidRPr="001035BB">
        <w:rPr>
          <w:rFonts w:eastAsia="Times New Roman" w:cs="Arial"/>
          <w:sz w:val="24"/>
          <w:szCs w:val="24"/>
          <w:u w:val="single"/>
          <w:lang w:eastAsia="it-IT"/>
        </w:rPr>
        <w:t>.</w:t>
      </w:r>
    </w:p>
    <w:p w:rsidR="00D86122" w:rsidRDefault="00D86122" w:rsidP="00CB04F0">
      <w:pPr>
        <w:tabs>
          <w:tab w:val="left" w:pos="1985"/>
        </w:tabs>
        <w:spacing w:before="120" w:line="300" w:lineRule="auto"/>
        <w:jc w:val="both"/>
        <w:rPr>
          <w:rFonts w:eastAsia="Times New Roman" w:cs="Arial"/>
          <w:sz w:val="24"/>
          <w:szCs w:val="24"/>
          <w:lang w:eastAsia="it-IT"/>
        </w:rPr>
      </w:pPr>
    </w:p>
    <w:p w:rsidR="00CB04F0" w:rsidRPr="004C68F4" w:rsidRDefault="00CB04F0" w:rsidP="00CB04F0">
      <w:pPr>
        <w:tabs>
          <w:tab w:val="left" w:pos="1985"/>
        </w:tabs>
        <w:spacing w:before="120" w:line="300" w:lineRule="auto"/>
        <w:jc w:val="both"/>
        <w:rPr>
          <w:rFonts w:cs="Arial"/>
          <w:sz w:val="24"/>
          <w:szCs w:val="24"/>
        </w:rPr>
      </w:pPr>
      <w:r w:rsidRPr="004C68F4">
        <w:rPr>
          <w:rFonts w:eastAsia="Times New Roman" w:cs="Arial"/>
          <w:sz w:val="24"/>
          <w:szCs w:val="24"/>
          <w:lang w:eastAsia="it-IT"/>
        </w:rPr>
        <w:lastRenderedPageBreak/>
        <w:t xml:space="preserve">Nello striscio vaginale questa colorazione consente di valutare la morfologia degli elementi cellulari, considerando anche le modificazioni che avvengono in tali elementi nelle varie fasi del ciclo. Nella fase </w:t>
      </w:r>
      <w:proofErr w:type="spellStart"/>
      <w:r w:rsidRPr="004C68F4">
        <w:rPr>
          <w:rFonts w:eastAsia="Times New Roman" w:cs="Arial"/>
          <w:sz w:val="24"/>
          <w:szCs w:val="24"/>
          <w:lang w:eastAsia="it-IT"/>
        </w:rPr>
        <w:t>follicolinica</w:t>
      </w:r>
      <w:proofErr w:type="spellEnd"/>
      <w:r w:rsidRPr="004C68F4">
        <w:rPr>
          <w:rFonts w:eastAsia="Times New Roman" w:cs="Arial"/>
          <w:sz w:val="24"/>
          <w:szCs w:val="24"/>
          <w:lang w:eastAsia="it-IT"/>
        </w:rPr>
        <w:t xml:space="preserve"> ci sono cellule superficiali (con </w:t>
      </w:r>
      <w:r w:rsidR="00806626">
        <w:rPr>
          <w:rFonts w:eastAsia="Times New Roman" w:cs="Arial"/>
          <w:sz w:val="24"/>
          <w:szCs w:val="24"/>
          <w:lang w:eastAsia="it-IT"/>
        </w:rPr>
        <w:t xml:space="preserve">colorazione intensamente </w:t>
      </w:r>
      <w:proofErr w:type="spellStart"/>
      <w:r w:rsidR="00806626">
        <w:rPr>
          <w:rFonts w:eastAsia="Times New Roman" w:cs="Arial"/>
          <w:sz w:val="24"/>
          <w:szCs w:val="24"/>
          <w:lang w:eastAsia="it-IT"/>
        </w:rPr>
        <w:t>orangio</w:t>
      </w:r>
      <w:r w:rsidRPr="004C68F4">
        <w:rPr>
          <w:rFonts w:eastAsia="Times New Roman" w:cs="Arial"/>
          <w:sz w:val="24"/>
          <w:szCs w:val="24"/>
          <w:lang w:eastAsia="it-IT"/>
        </w:rPr>
        <w:t>fila</w:t>
      </w:r>
      <w:proofErr w:type="spellEnd"/>
      <w:r w:rsidRPr="004C68F4">
        <w:rPr>
          <w:rFonts w:eastAsia="Times New Roman" w:cs="Arial"/>
          <w:sz w:val="24"/>
          <w:szCs w:val="24"/>
          <w:lang w:eastAsia="it-IT"/>
        </w:rPr>
        <w:t>) e intermedie. Nella seconda metà del ciclo prevalgono le grandi cellule intermedie</w:t>
      </w:r>
      <w:r w:rsidR="00540246">
        <w:rPr>
          <w:rFonts w:eastAsia="Times New Roman" w:cs="Arial"/>
          <w:sz w:val="24"/>
          <w:szCs w:val="24"/>
          <w:lang w:eastAsia="it-IT"/>
        </w:rPr>
        <w:t xml:space="preserve"> che hanno una colorazione azzurro</w:t>
      </w:r>
      <w:r w:rsidRPr="004C68F4">
        <w:rPr>
          <w:rFonts w:eastAsia="Times New Roman" w:cs="Arial"/>
          <w:sz w:val="24"/>
          <w:szCs w:val="24"/>
          <w:lang w:eastAsia="it-IT"/>
        </w:rPr>
        <w:t>-verde/blu in quanto assumono l’EA 50.</w:t>
      </w:r>
      <w:r w:rsidRPr="004C68F4">
        <w:rPr>
          <w:rFonts w:cs="Arial"/>
          <w:sz w:val="24"/>
          <w:szCs w:val="24"/>
        </w:rPr>
        <w:t xml:space="preserve"> </w:t>
      </w:r>
    </w:p>
    <w:p w:rsidR="00C23BC8" w:rsidRDefault="00BB1A42" w:rsidP="0024069F">
      <w:pPr>
        <w:rPr>
          <w:rFonts w:cs="Arial"/>
          <w:sz w:val="24"/>
          <w:szCs w:val="24"/>
        </w:rPr>
      </w:pPr>
      <w:r>
        <w:rPr>
          <w:rFonts w:cs="Arial"/>
          <w:noProof/>
          <w:sz w:val="24"/>
          <w:szCs w:val="24"/>
          <w:lang w:eastAsia="it-IT"/>
        </w:rPr>
        <w:drawing>
          <wp:inline distT="0" distB="0" distL="0" distR="0">
            <wp:extent cx="2114550" cy="1485900"/>
            <wp:effectExtent l="19050" t="0" r="0" b="0"/>
            <wp:docPr id="9" name="il_fi" descr="http://www.google.it/url?source=imglanding&amp;ct=img&amp;q=http://spazioinwind.libero.it/claudioitaliano/pap_test_cellule_eosinofile_normali.JPG&amp;sa=X&amp;ei=8bNSTsaVNqXk4QTRs6DlBw&amp;ved=0CAQQ8wc&amp;usg=AFQjCNEjs6GCyLjlPTL6ASqnQ7AGCr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it/url?source=imglanding&amp;ct=img&amp;q=http://spazioinwind.libero.it/claudioitaliano/pap_test_cellule_eosinofile_normali.JPG&amp;sa=X&amp;ei=8bNSTsaVNqXk4QTRs6DlBw&amp;ved=0CAQQ8wc&amp;usg=AFQjCNEjs6GCyLjlPTL6ASqnQ7AGCrMM-A"/>
                    <pic:cNvPicPr>
                      <a:picLocks noChangeAspect="1" noChangeArrowheads="1"/>
                    </pic:cNvPicPr>
                  </pic:nvPicPr>
                  <pic:blipFill>
                    <a:blip r:embed="rId18" cstate="print"/>
                    <a:srcRect/>
                    <a:stretch>
                      <a:fillRect/>
                    </a:stretch>
                  </pic:blipFill>
                  <pic:spPr bwMode="auto">
                    <a:xfrm>
                      <a:off x="0" y="0"/>
                      <a:ext cx="2114550" cy="1485900"/>
                    </a:xfrm>
                    <a:prstGeom prst="rect">
                      <a:avLst/>
                    </a:prstGeom>
                    <a:noFill/>
                    <a:ln w="9525">
                      <a:noFill/>
                      <a:miter lim="800000"/>
                      <a:headEnd/>
                      <a:tailEnd/>
                    </a:ln>
                  </pic:spPr>
                </pic:pic>
              </a:graphicData>
            </a:graphic>
          </wp:inline>
        </w:drawing>
      </w:r>
      <w:r>
        <w:rPr>
          <w:rFonts w:cs="Arial"/>
          <w:b/>
          <w:noProof/>
          <w:sz w:val="24"/>
          <w:szCs w:val="24"/>
          <w:lang w:eastAsia="it-IT"/>
        </w:rPr>
        <w:drawing>
          <wp:inline distT="0" distB="0" distL="0" distR="0">
            <wp:extent cx="2257425" cy="1552575"/>
            <wp:effectExtent l="19050" t="0" r="9525" b="0"/>
            <wp:docPr id="10" name="Immagine 1" descr="http://web.tiscali.it/arduanet/medinet/atlas1/utero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eb.tiscali.it/arduanet/medinet/atlas1/utero007.jpg"/>
                    <pic:cNvPicPr>
                      <a:picLocks noChangeAspect="1" noChangeArrowheads="1"/>
                    </pic:cNvPicPr>
                  </pic:nvPicPr>
                  <pic:blipFill>
                    <a:blip r:embed="rId19" cstate="print"/>
                    <a:srcRect/>
                    <a:stretch>
                      <a:fillRect/>
                    </a:stretch>
                  </pic:blipFill>
                  <pic:spPr bwMode="auto">
                    <a:xfrm>
                      <a:off x="0" y="0"/>
                      <a:ext cx="2257425" cy="1552575"/>
                    </a:xfrm>
                    <a:prstGeom prst="rect">
                      <a:avLst/>
                    </a:prstGeom>
                    <a:noFill/>
                    <a:ln w="9525">
                      <a:noFill/>
                      <a:miter lim="800000"/>
                      <a:headEnd/>
                      <a:tailEnd/>
                    </a:ln>
                  </pic:spPr>
                </pic:pic>
              </a:graphicData>
            </a:graphic>
          </wp:inline>
        </w:drawing>
      </w:r>
      <w:r>
        <w:rPr>
          <w:rFonts w:eastAsia="Times New Roman" w:cs="Arial"/>
          <w:b/>
          <w:noProof/>
          <w:sz w:val="24"/>
          <w:szCs w:val="24"/>
          <w:lang w:eastAsia="it-IT"/>
        </w:rPr>
        <w:drawing>
          <wp:inline distT="0" distB="0" distL="0" distR="0">
            <wp:extent cx="3838575" cy="1609725"/>
            <wp:effectExtent l="19050" t="0" r="9525" b="0"/>
            <wp:docPr id="11" name="Immagine 1" descr="esami citolog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sami citologici"/>
                    <pic:cNvPicPr>
                      <a:picLocks noChangeAspect="1" noChangeArrowheads="1"/>
                    </pic:cNvPicPr>
                  </pic:nvPicPr>
                  <pic:blipFill>
                    <a:blip r:embed="rId20" cstate="print"/>
                    <a:srcRect/>
                    <a:stretch>
                      <a:fillRect/>
                    </a:stretch>
                  </pic:blipFill>
                  <pic:spPr bwMode="auto">
                    <a:xfrm>
                      <a:off x="0" y="0"/>
                      <a:ext cx="3838575" cy="1609725"/>
                    </a:xfrm>
                    <a:prstGeom prst="rect">
                      <a:avLst/>
                    </a:prstGeom>
                    <a:noFill/>
                    <a:ln w="9525">
                      <a:noFill/>
                      <a:miter lim="800000"/>
                      <a:headEnd/>
                      <a:tailEnd/>
                    </a:ln>
                  </pic:spPr>
                </pic:pic>
              </a:graphicData>
            </a:graphic>
          </wp:inline>
        </w:drawing>
      </w:r>
      <w:r w:rsidR="0024069F" w:rsidRPr="004C68F4">
        <w:rPr>
          <w:rFonts w:cs="Arial"/>
          <w:sz w:val="24"/>
          <w:szCs w:val="24"/>
        </w:rPr>
        <w:t xml:space="preserve"> </w:t>
      </w:r>
    </w:p>
    <w:p w:rsidR="00867240" w:rsidRDefault="00867240" w:rsidP="0024069F">
      <w:pPr>
        <w:rPr>
          <w:rFonts w:cs="Arial"/>
          <w:sz w:val="24"/>
          <w:szCs w:val="24"/>
        </w:rPr>
      </w:pPr>
    </w:p>
    <w:p w:rsidR="00867240" w:rsidRDefault="00867240" w:rsidP="0024069F">
      <w:pPr>
        <w:rPr>
          <w:rFonts w:cs="Arial"/>
          <w:sz w:val="24"/>
          <w:szCs w:val="24"/>
        </w:rPr>
      </w:pPr>
    </w:p>
    <w:p w:rsidR="00EE37D4" w:rsidRDefault="00EE37D4" w:rsidP="0024069F">
      <w:pPr>
        <w:rPr>
          <w:rFonts w:cs="Arial"/>
          <w:sz w:val="24"/>
          <w:szCs w:val="24"/>
        </w:rPr>
      </w:pPr>
    </w:p>
    <w:p w:rsidR="0024069F" w:rsidRPr="004C68F4" w:rsidRDefault="00867240" w:rsidP="0024069F">
      <w:pPr>
        <w:rPr>
          <w:rFonts w:cs="Arial"/>
          <w:sz w:val="24"/>
          <w:szCs w:val="24"/>
        </w:rPr>
      </w:pPr>
      <w:r>
        <w:rPr>
          <w:rFonts w:cs="Arial"/>
          <w:sz w:val="24"/>
          <w:szCs w:val="24"/>
        </w:rPr>
        <w:t>CONFRONTO TRA PAP CONVENZIONALE E THP</w:t>
      </w:r>
    </w:p>
    <w:p w:rsidR="0024069F" w:rsidRPr="004C68F4" w:rsidRDefault="0024069F" w:rsidP="0024069F">
      <w:pPr>
        <w:jc w:val="center"/>
        <w:rPr>
          <w:rFonts w:cs="Arial"/>
          <w:sz w:val="24"/>
          <w:szCs w:val="24"/>
        </w:rPr>
      </w:pPr>
    </w:p>
    <w:p w:rsidR="0024069F" w:rsidRPr="004C68F4" w:rsidRDefault="00821B20" w:rsidP="00821B20">
      <w:pPr>
        <w:rPr>
          <w:rFonts w:cs="Arial"/>
          <w:sz w:val="24"/>
          <w:szCs w:val="24"/>
        </w:rPr>
      </w:pPr>
      <w:r>
        <w:rPr>
          <w:rFonts w:cs="Arial"/>
          <w:sz w:val="24"/>
          <w:szCs w:val="24"/>
        </w:rPr>
        <w:t xml:space="preserve">                               </w:t>
      </w:r>
      <w:r w:rsidR="00680D6C">
        <w:rPr>
          <w:rFonts w:cs="Arial"/>
          <w:sz w:val="24"/>
          <w:szCs w:val="24"/>
        </w:rPr>
        <w:t>CONFRONTO DEI PREPARATI</w:t>
      </w:r>
      <w:r>
        <w:rPr>
          <w:rFonts w:cs="Arial"/>
          <w:sz w:val="24"/>
          <w:szCs w:val="24"/>
        </w:rPr>
        <w:t xml:space="preserve">        </w:t>
      </w:r>
      <w:r w:rsidR="00BB1A42">
        <w:rPr>
          <w:rFonts w:cs="Arial"/>
          <w:noProof/>
          <w:sz w:val="24"/>
          <w:szCs w:val="24"/>
          <w:lang w:eastAsia="it-IT"/>
        </w:rPr>
        <w:drawing>
          <wp:inline distT="0" distB="0" distL="0" distR="0">
            <wp:extent cx="4572000" cy="2114550"/>
            <wp:effectExtent l="19050" t="0" r="0" b="0"/>
            <wp:docPr id="12" name="Immagine 6" descr="C:\Users\Utente\Documents\foto di campo tradizionale e t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Utente\Documents\foto di campo tradizionale e thp.jpg"/>
                    <pic:cNvPicPr>
                      <a:picLocks noChangeAspect="1" noChangeArrowheads="1"/>
                    </pic:cNvPicPr>
                  </pic:nvPicPr>
                  <pic:blipFill>
                    <a:blip r:embed="rId21" cstate="print"/>
                    <a:srcRect/>
                    <a:stretch>
                      <a:fillRect/>
                    </a:stretch>
                  </pic:blipFill>
                  <pic:spPr bwMode="auto">
                    <a:xfrm>
                      <a:off x="0" y="0"/>
                      <a:ext cx="4572000" cy="2114550"/>
                    </a:xfrm>
                    <a:prstGeom prst="rect">
                      <a:avLst/>
                    </a:prstGeom>
                    <a:noFill/>
                    <a:ln w="9525">
                      <a:noFill/>
                      <a:miter lim="800000"/>
                      <a:headEnd/>
                      <a:tailEnd/>
                    </a:ln>
                  </pic:spPr>
                </pic:pic>
              </a:graphicData>
            </a:graphic>
          </wp:inline>
        </w:drawing>
      </w:r>
    </w:p>
    <w:p w:rsidR="0024069F" w:rsidRPr="004C68F4" w:rsidRDefault="0024069F" w:rsidP="0024069F">
      <w:pPr>
        <w:jc w:val="center"/>
        <w:rPr>
          <w:rFonts w:cs="Arial"/>
          <w:sz w:val="24"/>
          <w:szCs w:val="24"/>
        </w:rPr>
      </w:pPr>
    </w:p>
    <w:p w:rsidR="0024069F" w:rsidRPr="004C68F4" w:rsidRDefault="0024069F" w:rsidP="0024069F">
      <w:pPr>
        <w:jc w:val="center"/>
        <w:rPr>
          <w:rFonts w:cs="Arial"/>
          <w:sz w:val="24"/>
          <w:szCs w:val="24"/>
        </w:rPr>
      </w:pPr>
    </w:p>
    <w:p w:rsidR="0024069F" w:rsidRPr="004C68F4" w:rsidRDefault="0024069F" w:rsidP="0024069F">
      <w:pPr>
        <w:autoSpaceDE w:val="0"/>
        <w:autoSpaceDN w:val="0"/>
        <w:adjustRightInd w:val="0"/>
        <w:spacing w:after="0" w:line="240" w:lineRule="auto"/>
        <w:rPr>
          <w:rFonts w:cs="Arial"/>
          <w:color w:val="231F20"/>
          <w:sz w:val="24"/>
          <w:szCs w:val="24"/>
        </w:rPr>
      </w:pPr>
      <w:r w:rsidRPr="004C68F4">
        <w:rPr>
          <w:rFonts w:cs="Arial"/>
          <w:color w:val="231F20"/>
          <w:sz w:val="24"/>
          <w:szCs w:val="24"/>
        </w:rPr>
        <w:t xml:space="preserve">La qualità della prestazione citologica rappresenta il cuore della prevenzione della patologia cervicale e vari autori hanno dimostrato che le percentuali di falsi negativi nel </w:t>
      </w:r>
      <w:proofErr w:type="spellStart"/>
      <w:r w:rsidRPr="004C68F4">
        <w:rPr>
          <w:rFonts w:cs="Arial"/>
          <w:color w:val="231F20"/>
          <w:sz w:val="24"/>
          <w:szCs w:val="24"/>
        </w:rPr>
        <w:t>pap</w:t>
      </w:r>
      <w:proofErr w:type="spellEnd"/>
      <w:r w:rsidRPr="004C68F4">
        <w:rPr>
          <w:rFonts w:cs="Arial"/>
          <w:color w:val="231F20"/>
          <w:sz w:val="24"/>
          <w:szCs w:val="24"/>
        </w:rPr>
        <w:t xml:space="preserve"> test convenzionale variano dal 6 al 55% .</w:t>
      </w:r>
    </w:p>
    <w:p w:rsidR="0024069F" w:rsidRPr="004C68F4" w:rsidRDefault="0024069F" w:rsidP="0024069F">
      <w:pPr>
        <w:autoSpaceDE w:val="0"/>
        <w:autoSpaceDN w:val="0"/>
        <w:adjustRightInd w:val="0"/>
        <w:spacing w:after="0" w:line="240" w:lineRule="auto"/>
        <w:rPr>
          <w:rFonts w:cs="Arial"/>
          <w:color w:val="231F20"/>
          <w:sz w:val="24"/>
          <w:szCs w:val="24"/>
        </w:rPr>
      </w:pPr>
      <w:r w:rsidRPr="004C68F4">
        <w:rPr>
          <w:rFonts w:cs="Arial"/>
          <w:color w:val="231F20"/>
          <w:sz w:val="24"/>
          <w:szCs w:val="24"/>
        </w:rPr>
        <w:t xml:space="preserve">I limiti tecnici del </w:t>
      </w:r>
      <w:proofErr w:type="spellStart"/>
      <w:r w:rsidRPr="004C68F4">
        <w:rPr>
          <w:rFonts w:cs="Arial"/>
          <w:color w:val="231F20"/>
          <w:sz w:val="24"/>
          <w:szCs w:val="24"/>
        </w:rPr>
        <w:t>pap</w:t>
      </w:r>
      <w:proofErr w:type="spellEnd"/>
      <w:r w:rsidRPr="004C68F4">
        <w:rPr>
          <w:rFonts w:cs="Arial"/>
          <w:color w:val="231F20"/>
          <w:sz w:val="24"/>
          <w:szCs w:val="24"/>
        </w:rPr>
        <w:t xml:space="preserve"> test convenzionale possono essere alla base di questi falsi negativi. È noto che la</w:t>
      </w:r>
      <w:r w:rsidR="00827FDC">
        <w:rPr>
          <w:rFonts w:cs="Arial"/>
          <w:color w:val="231F20"/>
          <w:sz w:val="24"/>
          <w:szCs w:val="24"/>
        </w:rPr>
        <w:t xml:space="preserve"> </w:t>
      </w:r>
      <w:r w:rsidRPr="004C68F4">
        <w:rPr>
          <w:rFonts w:cs="Arial"/>
          <w:color w:val="231F20"/>
          <w:sz w:val="24"/>
          <w:szCs w:val="24"/>
        </w:rPr>
        <w:t xml:space="preserve">maggior parte degli strisci negativi sono il risultato di errori di </w:t>
      </w:r>
      <w:proofErr w:type="spellStart"/>
      <w:r w:rsidRPr="004C68F4">
        <w:rPr>
          <w:rFonts w:cs="Arial"/>
          <w:color w:val="231F20"/>
          <w:sz w:val="24"/>
          <w:szCs w:val="24"/>
        </w:rPr>
        <w:t>ampionamento</w:t>
      </w:r>
      <w:proofErr w:type="spellEnd"/>
      <w:r w:rsidRPr="004C68F4">
        <w:rPr>
          <w:rFonts w:cs="Arial"/>
          <w:color w:val="231F20"/>
          <w:sz w:val="24"/>
          <w:szCs w:val="24"/>
        </w:rPr>
        <w:t xml:space="preserve"> e che l’accuratezza della diagnosi citologica può essere compromessa da fattori quali :</w:t>
      </w:r>
    </w:p>
    <w:p w:rsidR="0024069F" w:rsidRPr="004C68F4" w:rsidRDefault="0024069F" w:rsidP="0024069F">
      <w:pPr>
        <w:autoSpaceDE w:val="0"/>
        <w:autoSpaceDN w:val="0"/>
        <w:adjustRightInd w:val="0"/>
        <w:spacing w:after="0" w:line="240" w:lineRule="auto"/>
        <w:rPr>
          <w:rFonts w:cs="Arial"/>
          <w:color w:val="231F20"/>
          <w:sz w:val="24"/>
          <w:szCs w:val="24"/>
        </w:rPr>
      </w:pPr>
      <w:r w:rsidRPr="004C68F4">
        <w:rPr>
          <w:rFonts w:cs="Arial"/>
          <w:color w:val="231F20"/>
          <w:sz w:val="24"/>
          <w:szCs w:val="24"/>
        </w:rPr>
        <w:t xml:space="preserve">-materiale scarso o troppo spesso </w:t>
      </w:r>
    </w:p>
    <w:p w:rsidR="0024069F" w:rsidRPr="004C68F4" w:rsidRDefault="0024069F" w:rsidP="0024069F">
      <w:pPr>
        <w:autoSpaceDE w:val="0"/>
        <w:autoSpaceDN w:val="0"/>
        <w:adjustRightInd w:val="0"/>
        <w:spacing w:after="0" w:line="240" w:lineRule="auto"/>
        <w:rPr>
          <w:rFonts w:cs="Arial"/>
          <w:color w:val="231F20"/>
          <w:sz w:val="24"/>
          <w:szCs w:val="24"/>
        </w:rPr>
      </w:pPr>
      <w:r w:rsidRPr="004C68F4">
        <w:rPr>
          <w:rFonts w:cs="Arial"/>
          <w:color w:val="231F20"/>
          <w:sz w:val="24"/>
          <w:szCs w:val="24"/>
        </w:rPr>
        <w:t>- granulociti e/o eritrociti che oscurano il materiale cellulare</w:t>
      </w:r>
    </w:p>
    <w:p w:rsidR="0024069F" w:rsidRPr="004C68F4" w:rsidRDefault="0024069F" w:rsidP="0024069F">
      <w:pPr>
        <w:autoSpaceDE w:val="0"/>
        <w:autoSpaceDN w:val="0"/>
        <w:adjustRightInd w:val="0"/>
        <w:spacing w:after="0" w:line="240" w:lineRule="auto"/>
        <w:rPr>
          <w:rFonts w:cs="Arial"/>
          <w:color w:val="231F20"/>
          <w:sz w:val="24"/>
          <w:szCs w:val="24"/>
        </w:rPr>
      </w:pPr>
      <w:r w:rsidRPr="004C68F4">
        <w:rPr>
          <w:rFonts w:cs="Arial"/>
          <w:color w:val="231F20"/>
          <w:sz w:val="24"/>
          <w:szCs w:val="24"/>
        </w:rPr>
        <w:t>-cattiva fissazione.</w:t>
      </w:r>
    </w:p>
    <w:p w:rsidR="0024069F" w:rsidRPr="004C68F4" w:rsidRDefault="0024069F" w:rsidP="0024069F">
      <w:pPr>
        <w:autoSpaceDE w:val="0"/>
        <w:autoSpaceDN w:val="0"/>
        <w:adjustRightInd w:val="0"/>
        <w:spacing w:after="0" w:line="240" w:lineRule="auto"/>
        <w:rPr>
          <w:rFonts w:cs="Arial"/>
          <w:color w:val="231F20"/>
          <w:sz w:val="24"/>
          <w:szCs w:val="24"/>
        </w:rPr>
      </w:pPr>
      <w:r w:rsidRPr="004C68F4">
        <w:rPr>
          <w:rFonts w:cs="Arial"/>
          <w:color w:val="231F20"/>
          <w:sz w:val="24"/>
          <w:szCs w:val="24"/>
        </w:rPr>
        <w:t xml:space="preserve">Negli ultimi anni alcune tecniche innovative sono state introdotte con lo scopo di ridurre i falsi negativi; tra queste la citologia in strato sottile. </w:t>
      </w:r>
    </w:p>
    <w:p w:rsidR="0024069F" w:rsidRPr="004C68F4" w:rsidRDefault="0024069F" w:rsidP="0024069F">
      <w:pPr>
        <w:autoSpaceDE w:val="0"/>
        <w:autoSpaceDN w:val="0"/>
        <w:adjustRightInd w:val="0"/>
        <w:spacing w:after="0" w:line="240" w:lineRule="auto"/>
        <w:rPr>
          <w:rFonts w:cs="Arial"/>
          <w:color w:val="231F20"/>
          <w:sz w:val="24"/>
          <w:szCs w:val="24"/>
        </w:rPr>
      </w:pPr>
      <w:r w:rsidRPr="004C68F4">
        <w:rPr>
          <w:rFonts w:cs="Arial"/>
          <w:color w:val="231F20"/>
          <w:sz w:val="24"/>
          <w:szCs w:val="24"/>
        </w:rPr>
        <w:t>Risultati di numerosi studi evidenziano che la diminuzione degli “inadeguati” totali è statisticamente significativa e che è dovuta essenzialmente ad una drastica diminuzione dei preparati inadeguati per presenza di flogosi intensa.</w:t>
      </w:r>
    </w:p>
    <w:p w:rsidR="0024069F" w:rsidRPr="004C68F4" w:rsidRDefault="0024069F" w:rsidP="0024069F">
      <w:pPr>
        <w:autoSpaceDE w:val="0"/>
        <w:autoSpaceDN w:val="0"/>
        <w:adjustRightInd w:val="0"/>
        <w:spacing w:after="0" w:line="240" w:lineRule="auto"/>
        <w:rPr>
          <w:rFonts w:cs="Arial"/>
          <w:color w:val="231F20"/>
          <w:sz w:val="24"/>
          <w:szCs w:val="24"/>
        </w:rPr>
      </w:pPr>
    </w:p>
    <w:p w:rsidR="0024069F" w:rsidRPr="004C68F4" w:rsidRDefault="0024069F" w:rsidP="0024069F">
      <w:pPr>
        <w:autoSpaceDE w:val="0"/>
        <w:autoSpaceDN w:val="0"/>
        <w:adjustRightInd w:val="0"/>
        <w:spacing w:after="0" w:line="240" w:lineRule="auto"/>
        <w:rPr>
          <w:rFonts w:cs="Arial"/>
          <w:color w:val="231F20"/>
          <w:sz w:val="24"/>
          <w:szCs w:val="24"/>
        </w:rPr>
      </w:pPr>
    </w:p>
    <w:p w:rsidR="00680D6C" w:rsidRDefault="00680D6C" w:rsidP="0024069F">
      <w:pPr>
        <w:autoSpaceDE w:val="0"/>
        <w:autoSpaceDN w:val="0"/>
        <w:adjustRightInd w:val="0"/>
        <w:spacing w:after="0" w:line="240" w:lineRule="auto"/>
        <w:rPr>
          <w:rFonts w:cs="Arial"/>
          <w:color w:val="231F20"/>
          <w:sz w:val="24"/>
          <w:szCs w:val="24"/>
        </w:rPr>
      </w:pPr>
    </w:p>
    <w:p w:rsidR="0024069F" w:rsidRPr="00EE37D4" w:rsidRDefault="0024069F" w:rsidP="0024069F">
      <w:pPr>
        <w:autoSpaceDE w:val="0"/>
        <w:autoSpaceDN w:val="0"/>
        <w:adjustRightInd w:val="0"/>
        <w:spacing w:after="0" w:line="240" w:lineRule="auto"/>
        <w:rPr>
          <w:rFonts w:cs="Arial"/>
          <w:b/>
          <w:color w:val="231F20"/>
          <w:sz w:val="24"/>
          <w:szCs w:val="24"/>
        </w:rPr>
      </w:pPr>
      <w:r w:rsidRPr="00EE37D4">
        <w:rPr>
          <w:rFonts w:cs="Arial"/>
          <w:b/>
          <w:color w:val="231F20"/>
          <w:sz w:val="24"/>
          <w:szCs w:val="24"/>
        </w:rPr>
        <w:t>Vantaggi e gli svantaggi della metodica in strato sottile:</w:t>
      </w:r>
    </w:p>
    <w:p w:rsidR="0024069F" w:rsidRPr="00EE37D4" w:rsidRDefault="0024069F" w:rsidP="0024069F">
      <w:pPr>
        <w:autoSpaceDE w:val="0"/>
        <w:autoSpaceDN w:val="0"/>
        <w:adjustRightInd w:val="0"/>
        <w:spacing w:after="0" w:line="240" w:lineRule="auto"/>
        <w:rPr>
          <w:rFonts w:cs="Arial"/>
          <w:b/>
          <w:color w:val="231F20"/>
          <w:sz w:val="24"/>
          <w:szCs w:val="24"/>
        </w:rPr>
      </w:pPr>
    </w:p>
    <w:p w:rsidR="0024069F" w:rsidRPr="004C68F4" w:rsidRDefault="0024069F" w:rsidP="0024069F">
      <w:pPr>
        <w:autoSpaceDE w:val="0"/>
        <w:autoSpaceDN w:val="0"/>
        <w:adjustRightInd w:val="0"/>
        <w:spacing w:after="0" w:line="240" w:lineRule="auto"/>
        <w:rPr>
          <w:rFonts w:cs="Arial"/>
          <w:color w:val="231F20"/>
          <w:sz w:val="24"/>
          <w:szCs w:val="24"/>
        </w:rPr>
      </w:pPr>
      <w:r w:rsidRPr="000B0D4F">
        <w:rPr>
          <w:rFonts w:cs="Arial"/>
          <w:color w:val="231F20"/>
          <w:sz w:val="24"/>
          <w:szCs w:val="24"/>
          <w:u w:val="single"/>
        </w:rPr>
        <w:t>Vantaggi</w:t>
      </w:r>
      <w:r w:rsidRPr="004C68F4">
        <w:rPr>
          <w:rFonts w:cs="Arial"/>
          <w:color w:val="231F20"/>
          <w:sz w:val="24"/>
          <w:szCs w:val="24"/>
        </w:rPr>
        <w:t>:</w:t>
      </w:r>
    </w:p>
    <w:p w:rsidR="0024069F" w:rsidRPr="004C68F4" w:rsidRDefault="0024069F" w:rsidP="0024069F">
      <w:pPr>
        <w:autoSpaceDE w:val="0"/>
        <w:autoSpaceDN w:val="0"/>
        <w:adjustRightInd w:val="0"/>
        <w:spacing w:after="0" w:line="240" w:lineRule="auto"/>
        <w:rPr>
          <w:rFonts w:cs="Arial"/>
          <w:color w:val="231F20"/>
          <w:sz w:val="24"/>
          <w:szCs w:val="24"/>
        </w:rPr>
      </w:pPr>
      <w:r w:rsidRPr="004C68F4">
        <w:rPr>
          <w:rFonts w:cs="Arial"/>
          <w:color w:val="231F20"/>
          <w:sz w:val="24"/>
          <w:szCs w:val="24"/>
        </w:rPr>
        <w:t>- migliore fissazione/preservazione delle cellule;</w:t>
      </w:r>
    </w:p>
    <w:p w:rsidR="0024069F" w:rsidRPr="004C68F4" w:rsidRDefault="0024069F" w:rsidP="00827FDC">
      <w:pPr>
        <w:autoSpaceDE w:val="0"/>
        <w:autoSpaceDN w:val="0"/>
        <w:adjustRightInd w:val="0"/>
        <w:spacing w:after="0" w:line="240" w:lineRule="auto"/>
        <w:rPr>
          <w:rFonts w:cs="Arial"/>
          <w:color w:val="231F20"/>
          <w:sz w:val="24"/>
          <w:szCs w:val="24"/>
        </w:rPr>
      </w:pPr>
      <w:r w:rsidRPr="004C68F4">
        <w:rPr>
          <w:rFonts w:cs="Arial"/>
          <w:color w:val="231F20"/>
          <w:sz w:val="24"/>
          <w:szCs w:val="24"/>
        </w:rPr>
        <w:t>- più facile visualizzazione delle cellule senza sovrapposizione</w:t>
      </w:r>
      <w:r w:rsidR="00827FDC">
        <w:rPr>
          <w:rFonts w:cs="Arial"/>
          <w:color w:val="231F20"/>
          <w:sz w:val="24"/>
          <w:szCs w:val="24"/>
        </w:rPr>
        <w:t xml:space="preserve"> </w:t>
      </w:r>
      <w:r w:rsidRPr="004C68F4">
        <w:rPr>
          <w:rFonts w:cs="Arial"/>
          <w:color w:val="231F20"/>
          <w:sz w:val="24"/>
          <w:szCs w:val="24"/>
        </w:rPr>
        <w:t>cellulare;</w:t>
      </w:r>
      <w:r w:rsidR="00531FBD">
        <w:rPr>
          <w:rFonts w:cs="Arial"/>
          <w:color w:val="231F20"/>
          <w:sz w:val="24"/>
          <w:szCs w:val="24"/>
        </w:rPr>
        <w:tab/>
      </w:r>
    </w:p>
    <w:p w:rsidR="0024069F" w:rsidRPr="004C68F4" w:rsidRDefault="0024069F" w:rsidP="0024069F">
      <w:pPr>
        <w:autoSpaceDE w:val="0"/>
        <w:autoSpaceDN w:val="0"/>
        <w:adjustRightInd w:val="0"/>
        <w:spacing w:after="0" w:line="240" w:lineRule="auto"/>
        <w:rPr>
          <w:rFonts w:cs="Arial"/>
          <w:color w:val="231F20"/>
          <w:sz w:val="24"/>
          <w:szCs w:val="24"/>
        </w:rPr>
      </w:pPr>
      <w:r w:rsidRPr="004C68F4">
        <w:rPr>
          <w:rFonts w:cs="Arial"/>
          <w:color w:val="231F20"/>
          <w:sz w:val="24"/>
          <w:szCs w:val="24"/>
        </w:rPr>
        <w:t>- diminuzione degli elementi infiammatori ed ematici che disturbano la lettura;</w:t>
      </w:r>
    </w:p>
    <w:p w:rsidR="0024069F" w:rsidRPr="004C68F4" w:rsidRDefault="0024069F" w:rsidP="0024069F">
      <w:pPr>
        <w:autoSpaceDE w:val="0"/>
        <w:autoSpaceDN w:val="0"/>
        <w:adjustRightInd w:val="0"/>
        <w:spacing w:after="0" w:line="240" w:lineRule="auto"/>
        <w:rPr>
          <w:rFonts w:cs="Arial"/>
          <w:color w:val="231F20"/>
          <w:sz w:val="24"/>
          <w:szCs w:val="24"/>
        </w:rPr>
      </w:pPr>
      <w:r w:rsidRPr="004C68F4">
        <w:rPr>
          <w:rFonts w:cs="Arial"/>
          <w:color w:val="231F20"/>
          <w:sz w:val="24"/>
          <w:szCs w:val="24"/>
        </w:rPr>
        <w:t>- diminuzione dell’area di lettura;</w:t>
      </w:r>
    </w:p>
    <w:p w:rsidR="0024069F" w:rsidRPr="004C68F4" w:rsidRDefault="0024069F" w:rsidP="0024069F">
      <w:pPr>
        <w:autoSpaceDE w:val="0"/>
        <w:autoSpaceDN w:val="0"/>
        <w:adjustRightInd w:val="0"/>
        <w:spacing w:after="0" w:line="240" w:lineRule="auto"/>
        <w:rPr>
          <w:rFonts w:cs="Arial"/>
          <w:color w:val="231F20"/>
          <w:sz w:val="24"/>
          <w:szCs w:val="24"/>
        </w:rPr>
      </w:pPr>
      <w:r w:rsidRPr="004C68F4">
        <w:rPr>
          <w:rFonts w:cs="Arial"/>
          <w:color w:val="231F20"/>
          <w:sz w:val="24"/>
          <w:szCs w:val="24"/>
        </w:rPr>
        <w:t>- diminuzione del tempo di screening;</w:t>
      </w:r>
    </w:p>
    <w:p w:rsidR="0024069F" w:rsidRPr="004C68F4" w:rsidRDefault="0024069F" w:rsidP="0024069F">
      <w:pPr>
        <w:autoSpaceDE w:val="0"/>
        <w:autoSpaceDN w:val="0"/>
        <w:adjustRightInd w:val="0"/>
        <w:spacing w:after="0" w:line="240" w:lineRule="auto"/>
        <w:rPr>
          <w:rFonts w:cs="Arial"/>
          <w:color w:val="231F20"/>
          <w:sz w:val="24"/>
          <w:szCs w:val="24"/>
        </w:rPr>
      </w:pPr>
      <w:r w:rsidRPr="004C68F4">
        <w:rPr>
          <w:rFonts w:cs="Arial"/>
          <w:color w:val="231F20"/>
          <w:sz w:val="24"/>
          <w:szCs w:val="24"/>
        </w:rPr>
        <w:t>- possibilità di produrre vetrini addizionali da un singolo campione.</w:t>
      </w:r>
    </w:p>
    <w:p w:rsidR="0024069F" w:rsidRPr="004C68F4" w:rsidRDefault="0024069F" w:rsidP="0024069F">
      <w:pPr>
        <w:autoSpaceDE w:val="0"/>
        <w:autoSpaceDN w:val="0"/>
        <w:adjustRightInd w:val="0"/>
        <w:spacing w:after="0" w:line="240" w:lineRule="auto"/>
        <w:rPr>
          <w:rFonts w:cs="Arial"/>
          <w:color w:val="231F20"/>
          <w:sz w:val="24"/>
          <w:szCs w:val="24"/>
        </w:rPr>
      </w:pPr>
    </w:p>
    <w:p w:rsidR="0024069F" w:rsidRPr="004C68F4" w:rsidRDefault="0024069F" w:rsidP="0024069F">
      <w:pPr>
        <w:autoSpaceDE w:val="0"/>
        <w:autoSpaceDN w:val="0"/>
        <w:adjustRightInd w:val="0"/>
        <w:spacing w:after="0" w:line="240" w:lineRule="auto"/>
        <w:rPr>
          <w:rFonts w:cs="Arial"/>
          <w:color w:val="231F20"/>
          <w:sz w:val="24"/>
          <w:szCs w:val="24"/>
        </w:rPr>
      </w:pPr>
      <w:r w:rsidRPr="000B0D4F">
        <w:rPr>
          <w:rFonts w:cs="Arial"/>
          <w:color w:val="231F20"/>
          <w:sz w:val="24"/>
          <w:szCs w:val="24"/>
          <w:u w:val="single"/>
        </w:rPr>
        <w:t>Svantaggi</w:t>
      </w:r>
      <w:r w:rsidRPr="004C68F4">
        <w:rPr>
          <w:rFonts w:cs="Arial"/>
          <w:color w:val="231F20"/>
          <w:sz w:val="24"/>
          <w:szCs w:val="24"/>
        </w:rPr>
        <w:t>:</w:t>
      </w:r>
    </w:p>
    <w:p w:rsidR="0024069F" w:rsidRPr="004C68F4" w:rsidRDefault="0024069F" w:rsidP="0024069F">
      <w:pPr>
        <w:autoSpaceDE w:val="0"/>
        <w:autoSpaceDN w:val="0"/>
        <w:adjustRightInd w:val="0"/>
        <w:spacing w:after="0" w:line="240" w:lineRule="auto"/>
        <w:rPr>
          <w:rFonts w:cs="Arial"/>
          <w:color w:val="231F20"/>
          <w:sz w:val="24"/>
          <w:szCs w:val="24"/>
        </w:rPr>
      </w:pPr>
      <w:r w:rsidRPr="004C68F4">
        <w:rPr>
          <w:rFonts w:cs="Arial"/>
          <w:color w:val="231F20"/>
          <w:sz w:val="24"/>
          <w:szCs w:val="24"/>
        </w:rPr>
        <w:t xml:space="preserve">- minor quantitativo di materiale diagnostico rispetto al </w:t>
      </w:r>
      <w:proofErr w:type="spellStart"/>
      <w:r w:rsidRPr="004C68F4">
        <w:rPr>
          <w:rFonts w:cs="Arial"/>
          <w:color w:val="231F20"/>
          <w:sz w:val="24"/>
          <w:szCs w:val="24"/>
        </w:rPr>
        <w:t>pap</w:t>
      </w:r>
      <w:proofErr w:type="spellEnd"/>
      <w:r w:rsidRPr="004C68F4">
        <w:rPr>
          <w:rFonts w:cs="Arial"/>
          <w:color w:val="231F20"/>
          <w:sz w:val="24"/>
          <w:szCs w:val="24"/>
        </w:rPr>
        <w:t xml:space="preserve"> convenzionale in alcuni casi;</w:t>
      </w:r>
    </w:p>
    <w:p w:rsidR="0024069F" w:rsidRPr="004C68F4" w:rsidRDefault="0024069F" w:rsidP="0024069F">
      <w:pPr>
        <w:autoSpaceDE w:val="0"/>
        <w:autoSpaceDN w:val="0"/>
        <w:adjustRightInd w:val="0"/>
        <w:spacing w:after="0" w:line="240" w:lineRule="auto"/>
        <w:rPr>
          <w:rFonts w:cs="Arial"/>
          <w:color w:val="231F20"/>
          <w:sz w:val="24"/>
          <w:szCs w:val="24"/>
        </w:rPr>
      </w:pPr>
      <w:r w:rsidRPr="004C68F4">
        <w:rPr>
          <w:rFonts w:cs="Arial"/>
          <w:color w:val="231F20"/>
          <w:sz w:val="24"/>
          <w:szCs w:val="24"/>
        </w:rPr>
        <w:t>- maggior dispersione di cellule anormali non più circoscritte a zone precise del vetrino;</w:t>
      </w:r>
    </w:p>
    <w:p w:rsidR="0024069F" w:rsidRPr="004C68F4" w:rsidRDefault="0024069F" w:rsidP="0024069F">
      <w:pPr>
        <w:autoSpaceDE w:val="0"/>
        <w:autoSpaceDN w:val="0"/>
        <w:adjustRightInd w:val="0"/>
        <w:spacing w:after="0" w:line="240" w:lineRule="auto"/>
        <w:rPr>
          <w:rFonts w:cs="Arial"/>
          <w:color w:val="231F20"/>
          <w:sz w:val="24"/>
          <w:szCs w:val="24"/>
        </w:rPr>
      </w:pPr>
      <w:r w:rsidRPr="004C68F4">
        <w:rPr>
          <w:rFonts w:cs="Arial"/>
          <w:color w:val="231F20"/>
          <w:sz w:val="24"/>
          <w:szCs w:val="24"/>
        </w:rPr>
        <w:t>- vanno riconsiderati i criteri per riconoscere le cellule displastiche;</w:t>
      </w:r>
    </w:p>
    <w:p w:rsidR="0024069F" w:rsidRPr="004C68F4" w:rsidRDefault="0024069F" w:rsidP="0024069F">
      <w:pPr>
        <w:autoSpaceDE w:val="0"/>
        <w:autoSpaceDN w:val="0"/>
        <w:adjustRightInd w:val="0"/>
        <w:spacing w:after="0" w:line="240" w:lineRule="auto"/>
        <w:rPr>
          <w:rFonts w:cs="Arial"/>
          <w:color w:val="231F20"/>
          <w:sz w:val="24"/>
          <w:szCs w:val="24"/>
        </w:rPr>
      </w:pPr>
      <w:r w:rsidRPr="004C68F4">
        <w:rPr>
          <w:rFonts w:cs="Arial"/>
          <w:color w:val="231F20"/>
          <w:sz w:val="24"/>
          <w:szCs w:val="24"/>
        </w:rPr>
        <w:t xml:space="preserve">- l’individuazione meno frequente delle cellule </w:t>
      </w:r>
      <w:proofErr w:type="spellStart"/>
      <w:r w:rsidRPr="004C68F4">
        <w:rPr>
          <w:rFonts w:cs="Arial"/>
          <w:color w:val="231F20"/>
          <w:sz w:val="24"/>
          <w:szCs w:val="24"/>
        </w:rPr>
        <w:t>endocervicali</w:t>
      </w:r>
      <w:proofErr w:type="spellEnd"/>
      <w:r w:rsidRPr="004C68F4">
        <w:rPr>
          <w:rFonts w:cs="Arial"/>
          <w:color w:val="231F20"/>
          <w:sz w:val="24"/>
          <w:szCs w:val="24"/>
        </w:rPr>
        <w:t>;</w:t>
      </w:r>
    </w:p>
    <w:p w:rsidR="0024069F" w:rsidRPr="004C68F4" w:rsidRDefault="0024069F" w:rsidP="0024069F">
      <w:pPr>
        <w:autoSpaceDE w:val="0"/>
        <w:autoSpaceDN w:val="0"/>
        <w:adjustRightInd w:val="0"/>
        <w:spacing w:after="0" w:line="240" w:lineRule="auto"/>
        <w:rPr>
          <w:rFonts w:cs="Arial"/>
          <w:color w:val="231F20"/>
          <w:sz w:val="24"/>
          <w:szCs w:val="24"/>
        </w:rPr>
      </w:pPr>
      <w:r w:rsidRPr="004C68F4">
        <w:rPr>
          <w:rFonts w:cs="Arial"/>
          <w:color w:val="231F20"/>
          <w:sz w:val="24"/>
          <w:szCs w:val="24"/>
        </w:rPr>
        <w:t>- il costo elevato ( il costo di un vetrino allestito con la metodica in strato sottile è quasi il doppio di quello che si ha per l’allestimento convenzionale).</w:t>
      </w:r>
    </w:p>
    <w:p w:rsidR="0024069F" w:rsidRPr="004C68F4" w:rsidRDefault="0024069F" w:rsidP="00531FBD">
      <w:pPr>
        <w:autoSpaceDE w:val="0"/>
        <w:autoSpaceDN w:val="0"/>
        <w:adjustRightInd w:val="0"/>
        <w:spacing w:after="0" w:line="240" w:lineRule="auto"/>
        <w:jc w:val="center"/>
        <w:rPr>
          <w:rFonts w:cs="Arial"/>
          <w:color w:val="231F20"/>
          <w:sz w:val="24"/>
          <w:szCs w:val="24"/>
        </w:rPr>
      </w:pPr>
    </w:p>
    <w:p w:rsidR="0024069F" w:rsidRPr="004C68F4" w:rsidRDefault="0024069F" w:rsidP="0024069F">
      <w:pPr>
        <w:autoSpaceDE w:val="0"/>
        <w:autoSpaceDN w:val="0"/>
        <w:adjustRightInd w:val="0"/>
        <w:spacing w:after="0" w:line="240" w:lineRule="auto"/>
        <w:rPr>
          <w:rFonts w:cs="Arial"/>
          <w:color w:val="231F20"/>
          <w:sz w:val="24"/>
          <w:szCs w:val="24"/>
        </w:rPr>
      </w:pPr>
    </w:p>
    <w:p w:rsidR="0024069F" w:rsidRPr="004C68F4" w:rsidRDefault="0024069F" w:rsidP="0024069F">
      <w:pPr>
        <w:autoSpaceDE w:val="0"/>
        <w:autoSpaceDN w:val="0"/>
        <w:adjustRightInd w:val="0"/>
        <w:spacing w:after="0" w:line="240" w:lineRule="auto"/>
        <w:rPr>
          <w:rFonts w:cs="Arial"/>
          <w:b/>
          <w:bCs/>
          <w:color w:val="FFFFFF"/>
          <w:sz w:val="24"/>
          <w:szCs w:val="24"/>
        </w:rPr>
      </w:pPr>
      <w:r w:rsidRPr="004C68F4">
        <w:rPr>
          <w:rFonts w:cs="Arial"/>
          <w:b/>
          <w:bCs/>
          <w:color w:val="FFFFFF"/>
          <w:sz w:val="24"/>
          <w:szCs w:val="24"/>
        </w:rPr>
        <w:t>9</w:t>
      </w:r>
    </w:p>
    <w:p w:rsidR="00CB04F0" w:rsidRPr="004C68F4" w:rsidRDefault="00CB04F0" w:rsidP="00CB04F0">
      <w:pPr>
        <w:tabs>
          <w:tab w:val="left" w:pos="1985"/>
        </w:tabs>
        <w:spacing w:before="120" w:line="300" w:lineRule="auto"/>
        <w:jc w:val="both"/>
        <w:rPr>
          <w:rFonts w:eastAsia="Times New Roman" w:cs="Arial"/>
          <w:b/>
          <w:sz w:val="24"/>
          <w:szCs w:val="24"/>
          <w:lang w:eastAsia="it-IT"/>
        </w:rPr>
      </w:pPr>
    </w:p>
    <w:p w:rsidR="00852531" w:rsidRPr="004C68F4" w:rsidRDefault="00852531" w:rsidP="00602FDD">
      <w:pPr>
        <w:autoSpaceDE w:val="0"/>
        <w:autoSpaceDN w:val="0"/>
        <w:adjustRightInd w:val="0"/>
        <w:spacing w:after="0" w:line="240" w:lineRule="auto"/>
        <w:rPr>
          <w:rFonts w:cs="Arial"/>
          <w:sz w:val="24"/>
          <w:szCs w:val="24"/>
        </w:rPr>
      </w:pPr>
    </w:p>
    <w:sectPr w:rsidR="00852531" w:rsidRPr="004C68F4" w:rsidSect="00DB7FC3">
      <w:headerReference w:type="even" r:id="rId22"/>
      <w:headerReference w:type="default" r:id="rId23"/>
      <w:footerReference w:type="even" r:id="rId24"/>
      <w:footerReference w:type="default" r:id="rId25"/>
      <w:headerReference w:type="first" r:id="rId26"/>
      <w:footerReference w:type="first" r:id="rId2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0D0" w:rsidRDefault="003170D0" w:rsidP="0008037F">
      <w:pPr>
        <w:spacing w:after="0" w:line="240" w:lineRule="auto"/>
      </w:pPr>
      <w:r>
        <w:separator/>
      </w:r>
    </w:p>
  </w:endnote>
  <w:endnote w:type="continuationSeparator" w:id="0">
    <w:p w:rsidR="003170D0" w:rsidRDefault="003170D0" w:rsidP="00080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7F" w:rsidRDefault="0008037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7F" w:rsidRDefault="00955668">
    <w:pPr>
      <w:pStyle w:val="Pidipagina"/>
      <w:jc w:val="right"/>
    </w:pPr>
    <w:fldSimple w:instr=" PAGE   \* MERGEFORMAT ">
      <w:r w:rsidR="00CF4B51">
        <w:rPr>
          <w:noProof/>
        </w:rPr>
        <w:t>2</w:t>
      </w:r>
    </w:fldSimple>
  </w:p>
  <w:p w:rsidR="0008037F" w:rsidRDefault="0008037F">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7F" w:rsidRDefault="0008037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0D0" w:rsidRDefault="003170D0" w:rsidP="0008037F">
      <w:pPr>
        <w:spacing w:after="0" w:line="240" w:lineRule="auto"/>
      </w:pPr>
      <w:r>
        <w:separator/>
      </w:r>
    </w:p>
  </w:footnote>
  <w:footnote w:type="continuationSeparator" w:id="0">
    <w:p w:rsidR="003170D0" w:rsidRDefault="003170D0" w:rsidP="000803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7F" w:rsidRDefault="0008037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7F" w:rsidRDefault="0008037F">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7F" w:rsidRDefault="0008037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F0327"/>
    <w:multiLevelType w:val="hybridMultilevel"/>
    <w:tmpl w:val="21B2EC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EB77EE7"/>
    <w:multiLevelType w:val="hybridMultilevel"/>
    <w:tmpl w:val="78F848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1FC30F4"/>
    <w:multiLevelType w:val="multilevel"/>
    <w:tmpl w:val="5770B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467B50"/>
    <w:rsid w:val="00041C5A"/>
    <w:rsid w:val="0008037F"/>
    <w:rsid w:val="00092AD0"/>
    <w:rsid w:val="000B0D4F"/>
    <w:rsid w:val="000B5C38"/>
    <w:rsid w:val="000E11AC"/>
    <w:rsid w:val="000F521F"/>
    <w:rsid w:val="001035BB"/>
    <w:rsid w:val="001263DE"/>
    <w:rsid w:val="00173576"/>
    <w:rsid w:val="001C79A9"/>
    <w:rsid w:val="002009C6"/>
    <w:rsid w:val="0024069F"/>
    <w:rsid w:val="0025279A"/>
    <w:rsid w:val="002C149F"/>
    <w:rsid w:val="002E465F"/>
    <w:rsid w:val="003170D0"/>
    <w:rsid w:val="003C418D"/>
    <w:rsid w:val="003E4FA1"/>
    <w:rsid w:val="004277B9"/>
    <w:rsid w:val="004521DA"/>
    <w:rsid w:val="00467B50"/>
    <w:rsid w:val="004B121B"/>
    <w:rsid w:val="004C68F4"/>
    <w:rsid w:val="004C6976"/>
    <w:rsid w:val="004E1C6D"/>
    <w:rsid w:val="00502FC3"/>
    <w:rsid w:val="00531FBD"/>
    <w:rsid w:val="00540246"/>
    <w:rsid w:val="005A31EA"/>
    <w:rsid w:val="005E1171"/>
    <w:rsid w:val="005E2626"/>
    <w:rsid w:val="00602FDD"/>
    <w:rsid w:val="00633035"/>
    <w:rsid w:val="00657BAA"/>
    <w:rsid w:val="00664CA3"/>
    <w:rsid w:val="00680D6C"/>
    <w:rsid w:val="00743F06"/>
    <w:rsid w:val="00756402"/>
    <w:rsid w:val="00760379"/>
    <w:rsid w:val="007D2697"/>
    <w:rsid w:val="007E707B"/>
    <w:rsid w:val="00802407"/>
    <w:rsid w:val="00806626"/>
    <w:rsid w:val="00821B20"/>
    <w:rsid w:val="00827FDC"/>
    <w:rsid w:val="00852531"/>
    <w:rsid w:val="00853AFE"/>
    <w:rsid w:val="00867240"/>
    <w:rsid w:val="00921793"/>
    <w:rsid w:val="0092624B"/>
    <w:rsid w:val="00955668"/>
    <w:rsid w:val="009855E5"/>
    <w:rsid w:val="009E62DB"/>
    <w:rsid w:val="009F03AF"/>
    <w:rsid w:val="00AA7B4C"/>
    <w:rsid w:val="00B04093"/>
    <w:rsid w:val="00B100D2"/>
    <w:rsid w:val="00B273CF"/>
    <w:rsid w:val="00B71CA7"/>
    <w:rsid w:val="00B82F2D"/>
    <w:rsid w:val="00B83838"/>
    <w:rsid w:val="00BB1A42"/>
    <w:rsid w:val="00BC0949"/>
    <w:rsid w:val="00C23BC8"/>
    <w:rsid w:val="00CB04F0"/>
    <w:rsid w:val="00CF4B51"/>
    <w:rsid w:val="00D108AD"/>
    <w:rsid w:val="00D52488"/>
    <w:rsid w:val="00D66FDF"/>
    <w:rsid w:val="00D86122"/>
    <w:rsid w:val="00DB7FC3"/>
    <w:rsid w:val="00E124B7"/>
    <w:rsid w:val="00E24DA8"/>
    <w:rsid w:val="00E91CB4"/>
    <w:rsid w:val="00E9662C"/>
    <w:rsid w:val="00E967A9"/>
    <w:rsid w:val="00EB2050"/>
    <w:rsid w:val="00EE37D4"/>
    <w:rsid w:val="00F36570"/>
    <w:rsid w:val="00F40D50"/>
    <w:rsid w:val="00F95489"/>
    <w:rsid w:val="00FD1C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7FC3"/>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67B5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7B50"/>
    <w:rPr>
      <w:rFonts w:ascii="Tahoma" w:hAnsi="Tahoma" w:cs="Tahoma"/>
      <w:sz w:val="16"/>
      <w:szCs w:val="16"/>
    </w:rPr>
  </w:style>
  <w:style w:type="paragraph" w:styleId="Paragrafoelenco">
    <w:name w:val="List Paragraph"/>
    <w:basedOn w:val="Normale"/>
    <w:uiPriority w:val="34"/>
    <w:qFormat/>
    <w:rsid w:val="00CB04F0"/>
    <w:pPr>
      <w:ind w:left="720"/>
      <w:contextualSpacing/>
    </w:pPr>
  </w:style>
  <w:style w:type="paragraph" w:styleId="Intestazione">
    <w:name w:val="header"/>
    <w:basedOn w:val="Normale"/>
    <w:link w:val="IntestazioneCarattere"/>
    <w:uiPriority w:val="99"/>
    <w:semiHidden/>
    <w:unhideWhenUsed/>
    <w:rsid w:val="000803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8037F"/>
  </w:style>
  <w:style w:type="paragraph" w:styleId="Pidipagina">
    <w:name w:val="footer"/>
    <w:basedOn w:val="Normale"/>
    <w:link w:val="PidipaginaCarattere"/>
    <w:uiPriority w:val="99"/>
    <w:unhideWhenUsed/>
    <w:rsid w:val="000803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03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emf"/><Relationship Id="rId18" Type="http://schemas.openxmlformats.org/officeDocument/2006/relationships/image" Target="media/image11.jpe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www.google.it/imgres?q=foglio+di+carta&amp;hl=it&amp;sa=X&amp;biw=1234&amp;bih=580&amp;tbm=isch&amp;tbnid=EiHrkpVKxwmq8M:&amp;imgrefurl=http://www.educolor.it/disegno-da-colorare-foglio-di-carta-i10263.html&amp;docid=fI0Hb2Vl3xfAkM&amp;w=750&amp;h=531&amp;ei=-8FbTq6oAe-N4gTaz82sBQ&amp;zoom=1" TargetMode="External"/><Relationship Id="rId14" Type="http://schemas.openxmlformats.org/officeDocument/2006/relationships/image" Target="media/image7.em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875</Words>
  <Characters>4989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5853</CharactersWithSpaces>
  <SharedDoc>false</SharedDoc>
  <HLinks>
    <vt:vector size="6" baseType="variant">
      <vt:variant>
        <vt:i4>6291515</vt:i4>
      </vt:variant>
      <vt:variant>
        <vt:i4>0</vt:i4>
      </vt:variant>
      <vt:variant>
        <vt:i4>0</vt:i4>
      </vt:variant>
      <vt:variant>
        <vt:i4>5</vt:i4>
      </vt:variant>
      <vt:variant>
        <vt:lpwstr>http://www.google.it/imgres?q=foglio+di+carta&amp;hl=it&amp;sa=X&amp;biw=1234&amp;bih=580&amp;tbm=isch&amp;tbnid=EiHrkpVKxwmq8M:&amp;imgrefurl=http://www.educolor.it/disegno-da-colorare-foglio-di-carta-i10263.html&amp;docid=fI0Hb2Vl3xfAkM&amp;w=750&amp;h=531&amp;ei=-8FbTq6oAe-N4gTaz82sBQ&amp;zoom=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Marina</cp:lastModifiedBy>
  <cp:revision>2</cp:revision>
  <dcterms:created xsi:type="dcterms:W3CDTF">2014-04-07T13:21:00Z</dcterms:created>
  <dcterms:modified xsi:type="dcterms:W3CDTF">2014-04-07T13:21:00Z</dcterms:modified>
</cp:coreProperties>
</file>