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A0" w:rsidRDefault="003B2693">
      <w:r>
        <w:t xml:space="preserve">"Brunello Cucinelli – un’impresa con al centro l’uomo": </w:t>
      </w:r>
      <w:hyperlink r:id="rId5" w:tgtFrame="_blank" w:history="1">
        <w:r>
          <w:rPr>
            <w:rStyle w:val="Collegamentoipertestuale"/>
          </w:rPr>
          <w:t>https://www.youtube.com/watch?v=8uJNuu6C4eo</w:t>
        </w:r>
      </w:hyperlink>
      <w:bookmarkStart w:id="0" w:name="_GoBack"/>
      <w:bookmarkEnd w:id="0"/>
    </w:p>
    <w:sectPr w:rsidR="00EC69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93"/>
    <w:rsid w:val="003B2693"/>
    <w:rsid w:val="00EC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B26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B2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uJNuu6C4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1</cp:revision>
  <dcterms:created xsi:type="dcterms:W3CDTF">2016-05-02T22:15:00Z</dcterms:created>
  <dcterms:modified xsi:type="dcterms:W3CDTF">2016-05-02T22:16:00Z</dcterms:modified>
</cp:coreProperties>
</file>