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Uno dei tratti più caratteristici della storia italiana si può certo considerare quello di esser stata in gran parte «storia cittadina», in quanto l'importanza degli insediamenti urbani e delle istituzioni che in essi si sono sviluppate non solo non venne mai meno nell'esteso arco di tempo che va dall'età classica a quella contemporanea né fu peculiare soltanto di un periodo circoscritto – quand'anche in alcuni abbia assunto la quasi esclusiva predominanza – ma determinò a più riprese il modellarsi del territorio circostante quale referente imprescindibile. In dialettico rapporto dunque con il suo contado, la città italiana, in particolare quella dell'Italia centro-settentrionale, da città vescovile, centro religioso e commerciale, si trasformò in città-stato per poi diventare capitale provinciale, mantenendo a lungo quelle caratteristiche di centralità politico-amministrativa e di prestigio sociale privilegiato che dovevano scomparire – e non in tutti i casi – soltanto con la fine dell'antico regime. Esemplare, a questo proposito, appare il processo messo in rilievo recentemente da Giorgio </w:t>
      </w:r>
      <w:proofErr w:type="spellStart"/>
      <w:r w:rsidRPr="00F7447C">
        <w:rPr>
          <w:rFonts w:ascii="Georgia" w:eastAsia="Times New Roman" w:hAnsi="Georgia"/>
          <w:sz w:val="19"/>
          <w:szCs w:val="19"/>
          <w:lang w:eastAsia="it-IT"/>
        </w:rPr>
        <w:t>Chittolini</w:t>
      </w:r>
      <w:proofErr w:type="spellEnd"/>
      <w:r w:rsidRPr="00F7447C">
        <w:rPr>
          <w:rFonts w:ascii="Georgia" w:eastAsia="Times New Roman" w:hAnsi="Georgia"/>
          <w:sz w:val="19"/>
          <w:szCs w:val="19"/>
          <w:lang w:eastAsia="it-IT"/>
        </w:rPr>
        <w:t xml:space="preserve"> con cui la città, proprio nel momento della perdita delle libertà comunali che rischia di pregiudicare il controllo e il predominio urbano sul contado, riesce tuttavia a mantenere nel complesso le posizioni-chiave all'interno della signoria e a consolidare i privilegi ottenuti, segno, non ultimo di una vitalità e di una intrinseca forza delle strutture urbane con le quali devono fare i conti i nuovi artefici degli stati </w:t>
      </w:r>
      <w:proofErr w:type="spellStart"/>
      <w:r w:rsidRPr="00F7447C">
        <w:rPr>
          <w:rFonts w:ascii="Georgia" w:eastAsia="Times New Roman" w:hAnsi="Georgia"/>
          <w:sz w:val="19"/>
          <w:szCs w:val="19"/>
          <w:lang w:eastAsia="it-IT"/>
        </w:rPr>
        <w:t>sovracittadini</w:t>
      </w:r>
      <w:proofErr w:type="spellEnd"/>
      <w:r w:rsidRPr="00F7447C">
        <w:rPr>
          <w:rFonts w:ascii="Georgia" w:eastAsia="Times New Roman" w:hAnsi="Georgia"/>
          <w:sz w:val="19"/>
          <w:szCs w:val="19"/>
          <w:lang w:eastAsia="it-IT"/>
        </w:rPr>
        <w:t>.</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Se tale è la capacità di affermazione della città, vien fatto di chiedere donde essa tragga queste energie particolari, che cosa rappresenti, in definitiva, questo elemento di primissimo piano della storia italiana e come si possa dunque definire «la città».</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Il problema che in tal modo si prospetta appare subito di una vastità scoraggiante, perché implica il ricorso alla definizione generale di «città» e alla ricerca delle caratteristiche specifiche che consentano di distinguere il caso italiano da quello </w:t>
      </w:r>
      <w:proofErr w:type="spellStart"/>
      <w:r w:rsidRPr="00F7447C">
        <w:rPr>
          <w:rFonts w:ascii="Georgia" w:eastAsia="Times New Roman" w:hAnsi="Georgia"/>
          <w:sz w:val="19"/>
          <w:szCs w:val="19"/>
          <w:lang w:eastAsia="it-IT"/>
        </w:rPr>
        <w:t>extraitaliano</w:t>
      </w:r>
      <w:proofErr w:type="spellEnd"/>
      <w:r w:rsidRPr="00F7447C">
        <w:rPr>
          <w:rFonts w:ascii="Georgia" w:eastAsia="Times New Roman" w:hAnsi="Georgia"/>
          <w:sz w:val="19"/>
          <w:szCs w:val="19"/>
          <w:lang w:eastAsia="it-IT"/>
        </w:rPr>
        <w:t>, ammesso, in sede teorica, che sia possibile individuare un «caso italiano» in grado di sintetizzare la specificità delle singole città italiane in modo da offrire un modello rappresentativo non superficiale.</w:t>
      </w:r>
    </w:p>
    <w:p w:rsidR="00F7447C" w:rsidRPr="00F7447C" w:rsidRDefault="00F7447C" w:rsidP="00F7447C">
      <w:pPr>
        <w:rPr>
          <w:rFonts w:eastAsia="Times New Roman"/>
          <w:szCs w:val="24"/>
          <w:lang w:eastAsia="it-IT"/>
        </w:rPr>
      </w:pPr>
      <w:r w:rsidRPr="00F7447C">
        <w:rPr>
          <w:rFonts w:ascii="Georgia" w:eastAsia="Times New Roman" w:hAnsi="Georgia"/>
          <w:sz w:val="27"/>
          <w:szCs w:val="27"/>
          <w:lang w:eastAsia="it-IT"/>
        </w:rPr>
        <w:br/>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1. «Che cos'è la città?» Con questa domanda incominciano tutti quanti si sono occupati di storia cittadina, proponendo risposte legate alla propria sensibilità o agli specifici interessi di ricerca; risposte che rischiano di essere parziali o troppo generiche per la vastissima sfera che il concetto investe, dagli aspetti insediativi a quelli economici, sociali, politici, culturali, al punto da sconsigliare di assumere definizioni assolute e universali.</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Nella storiografia tedesca, in cui il problema definitorio è stato a lungo dibattuto e continua a essere ancora attuale, due furono, secondo un recente articolo di Alfred </w:t>
      </w:r>
      <w:proofErr w:type="spellStart"/>
      <w:r w:rsidRPr="00F7447C">
        <w:rPr>
          <w:rFonts w:ascii="Georgia" w:eastAsia="Times New Roman" w:hAnsi="Georgia"/>
          <w:sz w:val="19"/>
          <w:szCs w:val="19"/>
          <w:lang w:eastAsia="it-IT"/>
        </w:rPr>
        <w:t>Heit</w:t>
      </w:r>
      <w:proofErr w:type="spellEnd"/>
      <w:r w:rsidRPr="00F7447C">
        <w:rPr>
          <w:rFonts w:ascii="Georgia" w:eastAsia="Times New Roman" w:hAnsi="Georgia"/>
          <w:sz w:val="19"/>
          <w:szCs w:val="19"/>
          <w:lang w:eastAsia="it-IT"/>
        </w:rPr>
        <w:t xml:space="preserve">, gli orientamenti prevalenti nel secolo scorso: il primo tentava di definire la città nell'ambito della storia del diritto e delle istituzioni, individuando nella particolare condizione giuridica l'elemento caratterizzante dell'insediamento urbano; il secondo, sollecitato dagli interessi della storia economica, cercava invece tale peculiarità nella vita economica cittadina, contrapposta a quella rurale, o in ogni caso distinta da essa: ai due orientamenti si intrecciavano, in parallelo, considerazioni di tipo geografico-insediativo che vedevano nelle dimensioni dell'agglomerato urbano e nella sua densità abitativa (concentrazione) le discriminanti dal resto del territorio. Nel tentativo di superare le visioni parziali e particolari della realtà, </w:t>
      </w:r>
      <w:proofErr w:type="spellStart"/>
      <w:r w:rsidRPr="00F7447C">
        <w:rPr>
          <w:rFonts w:ascii="Georgia" w:eastAsia="Times New Roman" w:hAnsi="Georgia"/>
          <w:sz w:val="19"/>
          <w:szCs w:val="19"/>
          <w:lang w:eastAsia="it-IT"/>
        </w:rPr>
        <w:t>Max</w:t>
      </w:r>
      <w:proofErr w:type="spellEnd"/>
      <w:r w:rsidRPr="00F7447C">
        <w:rPr>
          <w:rFonts w:ascii="Georgia" w:eastAsia="Times New Roman" w:hAnsi="Georgia"/>
          <w:sz w:val="19"/>
          <w:szCs w:val="19"/>
          <w:lang w:eastAsia="it-IT"/>
        </w:rPr>
        <w:t xml:space="preserve"> Weber (1920) cercò di impostare il problema con il ricorso a una «tipologia ideale» che, muovendo da tipi reali di una data epoca, per un verso evitasse l'imprecisa genericità e per un altro superasse la singolarità del caso specifico: rilevando l'insufficienza delle singole categorie, giuridica, economica e geografica, troppo rigidamente intese, propose l'applicazione di un metodo che tenesse conto della complessità e dell'interazione di caratteristiche diverse, variabili per aree geografiche e per periodi storici, ma in grado di fornire una serie di «tipi ideali» a seconda della predominanza di alcune caratteristiche rispetto alle altre. Nella costruzione di un modello di città medievale, ad esempio, egli, sviluppando precedenti indicazioni di Georg von </w:t>
      </w:r>
      <w:proofErr w:type="spellStart"/>
      <w:r w:rsidRPr="00F7447C">
        <w:rPr>
          <w:rFonts w:ascii="Georgia" w:eastAsia="Times New Roman" w:hAnsi="Georgia"/>
          <w:sz w:val="19"/>
          <w:szCs w:val="19"/>
          <w:lang w:eastAsia="it-IT"/>
        </w:rPr>
        <w:t>Below</w:t>
      </w:r>
      <w:proofErr w:type="spellEnd"/>
      <w:r w:rsidRPr="00F7447C">
        <w:rPr>
          <w:rFonts w:ascii="Georgia" w:eastAsia="Times New Roman" w:hAnsi="Georgia"/>
          <w:sz w:val="19"/>
          <w:szCs w:val="19"/>
          <w:lang w:eastAsia="it-IT"/>
        </w:rPr>
        <w:t xml:space="preserve"> (1887), individua come caratteristiche fondamentali la fortezza, cioè l'essere la città cinta di mura, il mercato, la giurisdizione particolare, il carattere associativo dei suoi abitanti, articolando poi il modello generale urbano in tre tipi ideali di cui la chiave di lettura è ancora prevalentemente economica: città di consumatori, città di produttori e città di mercanti.</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Negli anni successivi fu proprio l'aspetto economico delle grandi città del commercio a largo raggio e dell'artigianato di esportazione a indirizzare gli studiosi di storia urbana verso un'impostazione unilaterale del problema; nel 1927 il belga Henri </w:t>
      </w:r>
      <w:proofErr w:type="spellStart"/>
      <w:r w:rsidRPr="00F7447C">
        <w:rPr>
          <w:rFonts w:ascii="Georgia" w:eastAsia="Times New Roman" w:hAnsi="Georgia"/>
          <w:sz w:val="19"/>
          <w:szCs w:val="19"/>
          <w:lang w:eastAsia="it-IT"/>
        </w:rPr>
        <w:t>Pirenne</w:t>
      </w:r>
      <w:proofErr w:type="spellEnd"/>
      <w:r w:rsidRPr="00F7447C">
        <w:rPr>
          <w:rFonts w:ascii="Georgia" w:eastAsia="Times New Roman" w:hAnsi="Georgia"/>
          <w:sz w:val="19"/>
          <w:szCs w:val="19"/>
          <w:lang w:eastAsia="it-IT"/>
        </w:rPr>
        <w:t xml:space="preserve"> propose infatti una spiegazione complessiva del problema cittadino medievale impostata sulla «rinascita» commerciale, muovendo da una caratteristica economico-insediativa dal significato sociale, verificata, di fatto, soltanto nelle Fiandre e poi concettualmente universalizzata: dopo l'irreversibile decadenza della città romana, l'origine delle città europee sarebbe da vedersi nella costituzione di un </w:t>
      </w:r>
      <w:proofErr w:type="spellStart"/>
      <w:r w:rsidRPr="00F7447C">
        <w:rPr>
          <w:rFonts w:ascii="Georgia" w:eastAsia="Times New Roman" w:hAnsi="Georgia"/>
          <w:i/>
          <w:iCs/>
          <w:sz w:val="19"/>
          <w:szCs w:val="19"/>
          <w:lang w:eastAsia="it-IT"/>
        </w:rPr>
        <w:t>burgus</w:t>
      </w:r>
      <w:proofErr w:type="spellEnd"/>
      <w:r w:rsidRPr="00F7447C">
        <w:rPr>
          <w:rFonts w:ascii="Georgia" w:eastAsia="Times New Roman" w:hAnsi="Georgia"/>
          <w:sz w:val="19"/>
          <w:szCs w:val="19"/>
          <w:lang w:eastAsia="it-IT"/>
        </w:rPr>
        <w:t> o </w:t>
      </w:r>
      <w:proofErr w:type="spellStart"/>
      <w:r w:rsidRPr="00F7447C">
        <w:rPr>
          <w:rFonts w:ascii="Georgia" w:eastAsia="Times New Roman" w:hAnsi="Georgia"/>
          <w:i/>
          <w:iCs/>
          <w:sz w:val="19"/>
          <w:szCs w:val="19"/>
          <w:lang w:eastAsia="it-IT"/>
        </w:rPr>
        <w:t>portus</w:t>
      </w:r>
      <w:proofErr w:type="spellEnd"/>
      <w:r w:rsidRPr="00F7447C">
        <w:rPr>
          <w:rFonts w:ascii="Georgia" w:eastAsia="Times New Roman" w:hAnsi="Georgia"/>
          <w:sz w:val="19"/>
          <w:szCs w:val="19"/>
          <w:lang w:eastAsia="it-IT"/>
        </w:rPr>
        <w:t> di mercanti al di fuori di recinti fortificati «</w:t>
      </w:r>
      <w:proofErr w:type="spellStart"/>
      <w:r w:rsidRPr="00F7447C">
        <w:rPr>
          <w:rFonts w:ascii="Georgia" w:eastAsia="Times New Roman" w:hAnsi="Georgia"/>
          <w:sz w:val="19"/>
          <w:szCs w:val="19"/>
          <w:lang w:eastAsia="it-IT"/>
        </w:rPr>
        <w:t>preurbani</w:t>
      </w:r>
      <w:proofErr w:type="spellEnd"/>
      <w:r w:rsidRPr="00F7447C">
        <w:rPr>
          <w:rFonts w:ascii="Georgia" w:eastAsia="Times New Roman" w:hAnsi="Georgia"/>
          <w:sz w:val="19"/>
          <w:szCs w:val="19"/>
          <w:lang w:eastAsia="it-IT"/>
        </w:rPr>
        <w:t xml:space="preserve">», in seguito inglobati e conquistati dal nuovo ceto borghese affermatosi con il commercio. Reagì a questa tendenza, ponendo invece come termine di confronto l'incidenza della civiltà classica, Edith </w:t>
      </w:r>
      <w:proofErr w:type="spellStart"/>
      <w:r w:rsidRPr="00F7447C">
        <w:rPr>
          <w:rFonts w:ascii="Georgia" w:eastAsia="Times New Roman" w:hAnsi="Georgia"/>
          <w:sz w:val="19"/>
          <w:szCs w:val="19"/>
          <w:lang w:eastAsia="it-IT"/>
        </w:rPr>
        <w:t>Ennen</w:t>
      </w:r>
      <w:proofErr w:type="spellEnd"/>
      <w:r w:rsidRPr="00F7447C">
        <w:rPr>
          <w:rFonts w:ascii="Georgia" w:eastAsia="Times New Roman" w:hAnsi="Georgia"/>
          <w:sz w:val="19"/>
          <w:szCs w:val="19"/>
          <w:lang w:eastAsia="it-IT"/>
        </w:rPr>
        <w:t>, studiosa tedesca, dapprima con un importante saggio del 1953 (</w:t>
      </w:r>
      <w:proofErr w:type="spellStart"/>
      <w:r w:rsidRPr="00F7447C">
        <w:rPr>
          <w:rFonts w:ascii="Georgia" w:eastAsia="Times New Roman" w:hAnsi="Georgia"/>
          <w:i/>
          <w:iCs/>
          <w:sz w:val="19"/>
          <w:szCs w:val="19"/>
          <w:lang w:eastAsia="it-IT"/>
        </w:rPr>
        <w:t>Frühgeschichte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der</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europäischen</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Stadt</w:t>
      </w:r>
      <w:proofErr w:type="spellEnd"/>
      <w:r w:rsidRPr="00F7447C">
        <w:rPr>
          <w:rFonts w:ascii="Georgia" w:eastAsia="Times New Roman" w:hAnsi="Georgia"/>
          <w:sz w:val="19"/>
          <w:szCs w:val="19"/>
          <w:lang w:eastAsia="it-IT"/>
        </w:rPr>
        <w:t xml:space="preserve">), poi con una densissima sintesi sulla città europea del Medioevo (1972), articolata area per area a seconda delle caratteristiche peculiari in tre grandi zone europee: l'insediamento germanico e scandinavo al di fuori dell'influsso della romanizzazione, la zona renano-danubiana e quella mediterranea dove permangono le città romane. Rivalutando i rapporti di continuità esistenti fra città antica e città medievale, la </w:t>
      </w:r>
      <w:proofErr w:type="spellStart"/>
      <w:r w:rsidRPr="00F7447C">
        <w:rPr>
          <w:rFonts w:ascii="Georgia" w:eastAsia="Times New Roman" w:hAnsi="Georgia"/>
          <w:sz w:val="19"/>
          <w:szCs w:val="19"/>
          <w:lang w:eastAsia="it-IT"/>
        </w:rPr>
        <w:t>Ennen</w:t>
      </w:r>
      <w:proofErr w:type="spellEnd"/>
      <w:r w:rsidRPr="00F7447C">
        <w:rPr>
          <w:rFonts w:ascii="Georgia" w:eastAsia="Times New Roman" w:hAnsi="Georgia"/>
          <w:sz w:val="19"/>
          <w:szCs w:val="19"/>
          <w:lang w:eastAsia="it-IT"/>
        </w:rPr>
        <w:t xml:space="preserve"> poteva cogliere sopravvivenze e aspetti di novità che andavano ben al di là del fatto commerciale, e individuava la città nella «combinazione di un fascio di criteri diversi […] la cui composizione varia a seconda dei tempi e dei luoghi».</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Contrapposti alla prospettiva tipologico-regionalistica rappresentata dalla </w:t>
      </w:r>
      <w:proofErr w:type="spellStart"/>
      <w:r w:rsidRPr="00F7447C">
        <w:rPr>
          <w:rFonts w:ascii="Georgia" w:eastAsia="Times New Roman" w:hAnsi="Georgia"/>
          <w:sz w:val="19"/>
          <w:szCs w:val="19"/>
          <w:lang w:eastAsia="it-IT"/>
        </w:rPr>
        <w:t>Ennen</w:t>
      </w:r>
      <w:proofErr w:type="spellEnd"/>
      <w:r w:rsidRPr="00F7447C">
        <w:rPr>
          <w:rFonts w:ascii="Georgia" w:eastAsia="Times New Roman" w:hAnsi="Georgia"/>
          <w:sz w:val="19"/>
          <w:szCs w:val="19"/>
          <w:lang w:eastAsia="it-IT"/>
        </w:rPr>
        <w:t xml:space="preserve"> che tende a descrivere correttamente una serie di «campioni» più che non a definire la città in assoluto, non mancarono negli anni cinquanta orientamenti generali verso un'interpretazione in senso universale del fenomeno urbano, diacronico e </w:t>
      </w:r>
      <w:r w:rsidRPr="00F7447C">
        <w:rPr>
          <w:rFonts w:ascii="Georgia" w:eastAsia="Times New Roman" w:hAnsi="Georgia"/>
          <w:sz w:val="19"/>
          <w:szCs w:val="19"/>
          <w:lang w:eastAsia="it-IT"/>
        </w:rPr>
        <w:lastRenderedPageBreak/>
        <w:t xml:space="preserve">sovraregionale, individuato da un «senso della città» – peraltro non definito in modo consistente – che sarebbe caratterizzato dalla mentalità cittadina, cioè dalla coscienza degli abitanti di vivere in una condizione sociale e in un modo culturalmente diverso dagli abitanti del resto del territorio. Alla VI Settimana di studio del Centro italiano di studi sull'alto Medioevo (Spoleto, 1959), Eugenio </w:t>
      </w:r>
      <w:proofErr w:type="spellStart"/>
      <w:r w:rsidRPr="00F7447C">
        <w:rPr>
          <w:rFonts w:ascii="Georgia" w:eastAsia="Times New Roman" w:hAnsi="Georgia"/>
          <w:sz w:val="19"/>
          <w:szCs w:val="19"/>
          <w:lang w:eastAsia="it-IT"/>
        </w:rPr>
        <w:t>Dupré</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Theseider</w:t>
      </w:r>
      <w:proofErr w:type="spellEnd"/>
      <w:r w:rsidRPr="00F7447C">
        <w:rPr>
          <w:rFonts w:ascii="Georgia" w:eastAsia="Times New Roman" w:hAnsi="Georgia"/>
          <w:sz w:val="19"/>
          <w:szCs w:val="19"/>
          <w:lang w:eastAsia="it-IT"/>
        </w:rPr>
        <w:t xml:space="preserve"> – riprendendo un atteggiamento comune anche a Roberto S. Lopez – era partito dalla nota definizione di Isidoro di Siviglia («</w:t>
      </w:r>
      <w:proofErr w:type="spellStart"/>
      <w:r w:rsidRPr="00F7447C">
        <w:rPr>
          <w:rFonts w:ascii="Georgia" w:eastAsia="Times New Roman" w:hAnsi="Georgia"/>
          <w:sz w:val="19"/>
          <w:szCs w:val="19"/>
          <w:lang w:eastAsia="it-IT"/>
        </w:rPr>
        <w:t>urbs</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ipsa</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moenia</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sunt</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civitas</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autem</w:t>
      </w:r>
      <w:proofErr w:type="spellEnd"/>
      <w:r w:rsidRPr="00F7447C">
        <w:rPr>
          <w:rFonts w:ascii="Georgia" w:eastAsia="Times New Roman" w:hAnsi="Georgia"/>
          <w:sz w:val="19"/>
          <w:szCs w:val="19"/>
          <w:lang w:eastAsia="it-IT"/>
        </w:rPr>
        <w:t xml:space="preserve"> non </w:t>
      </w:r>
      <w:proofErr w:type="spellStart"/>
      <w:r w:rsidRPr="00F7447C">
        <w:rPr>
          <w:rFonts w:ascii="Georgia" w:eastAsia="Times New Roman" w:hAnsi="Georgia"/>
          <w:sz w:val="19"/>
          <w:szCs w:val="19"/>
          <w:lang w:eastAsia="it-IT"/>
        </w:rPr>
        <w:t>saxa</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sed</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habitatores</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vocantur</w:t>
      </w:r>
      <w:proofErr w:type="spellEnd"/>
      <w:r w:rsidRPr="00F7447C">
        <w:rPr>
          <w:rFonts w:ascii="Georgia" w:eastAsia="Times New Roman" w:hAnsi="Georgia"/>
          <w:sz w:val="19"/>
          <w:szCs w:val="19"/>
          <w:lang w:eastAsia="it-IT"/>
        </w:rPr>
        <w:t>») per distinguere fra la città come fatto fisico-topografico («città di pietra») e la città come ambiente umano («la città vivente») e aveva giudicato utile ai fini della ricerca mantenere distinti i due ambiti, privilegiando però esplicitamente quella che definiva la «soprastruttura ideale» rispetto al «sostrato fisico». Tale dichiarazione non faceva che confermare un atteggiamento diffuso nella concreta esperienza dei ricercatori che continuavano a studiare troppo separatamente i due aspetti che in Isidoro appaiono invece inscindibili e impossibili l'uno senza l'altro.</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La «città di pietra», infatti, è stata sempre considerata nella sfera di interesse degli storici dell'architettura, in modo ancor più specifico di quelli dell'urbanistica che hanno dedicato prevalentemente le loro ricerche ai temi della forma del piano e dello sviluppo topografico.</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Ormai classica, per quanto riguarda il Medioevo, è l'opera del francese Pierre </w:t>
      </w:r>
      <w:proofErr w:type="spellStart"/>
      <w:r w:rsidRPr="00F7447C">
        <w:rPr>
          <w:rFonts w:ascii="Georgia" w:eastAsia="Times New Roman" w:hAnsi="Georgia"/>
          <w:sz w:val="19"/>
          <w:szCs w:val="19"/>
          <w:lang w:eastAsia="it-IT"/>
        </w:rPr>
        <w:t>Lavedan</w:t>
      </w:r>
      <w:proofErr w:type="spellEnd"/>
      <w:r w:rsidRPr="00F7447C">
        <w:rPr>
          <w:rFonts w:ascii="Georgia" w:eastAsia="Times New Roman" w:hAnsi="Georgia"/>
          <w:sz w:val="19"/>
          <w:szCs w:val="19"/>
          <w:lang w:eastAsia="it-IT"/>
        </w:rPr>
        <w:t>, che premette all'analisi topografica dei singoli casi alcune considerazioni di carattere generale: la forma di un agglomerato medievale dipende dalla sua origine e dalla sua funzione e occorre perciò interrogare la storia, distinguendo le città che si sono formate spontaneamente e spontaneamente sono andate sviluppandosi (chiamate «</w:t>
      </w:r>
      <w:proofErr w:type="spellStart"/>
      <w:r w:rsidRPr="00F7447C">
        <w:rPr>
          <w:rFonts w:ascii="Georgia" w:eastAsia="Times New Roman" w:hAnsi="Georgia"/>
          <w:sz w:val="19"/>
          <w:szCs w:val="19"/>
          <w:lang w:eastAsia="it-IT"/>
        </w:rPr>
        <w:t>villes</w:t>
      </w:r>
      <w:proofErr w:type="spellEnd"/>
      <w:r w:rsidRPr="00F7447C">
        <w:rPr>
          <w:rFonts w:ascii="Georgia" w:eastAsia="Times New Roman" w:hAnsi="Georgia"/>
          <w:sz w:val="19"/>
          <w:szCs w:val="19"/>
          <w:lang w:eastAsia="it-IT"/>
        </w:rPr>
        <w:t xml:space="preserve"> d'</w:t>
      </w:r>
      <w:proofErr w:type="spellStart"/>
      <w:r w:rsidRPr="00F7447C">
        <w:rPr>
          <w:rFonts w:ascii="Georgia" w:eastAsia="Times New Roman" w:hAnsi="Georgia"/>
          <w:sz w:val="19"/>
          <w:szCs w:val="19"/>
          <w:lang w:eastAsia="it-IT"/>
        </w:rPr>
        <w:t>accesion</w:t>
      </w:r>
      <w:proofErr w:type="spellEnd"/>
      <w:r w:rsidRPr="00F7447C">
        <w:rPr>
          <w:rFonts w:ascii="Georgia" w:eastAsia="Times New Roman" w:hAnsi="Georgia"/>
          <w:sz w:val="19"/>
          <w:szCs w:val="19"/>
          <w:lang w:eastAsia="it-IT"/>
        </w:rPr>
        <w:t xml:space="preserve">» rispetto a quelle di sopravvivenza romana), da quelle di origine romana e da quelle di fondazione medievale; alla base dell'agglomerato-città si scopre comunque l'esigenza di rispondere a un bisogno fondamentale (nutrimento, difesa, scambio) su cui successivamente si innesta un elemento di crescita; la forma che la città assume, in definitiva, è sempre strettamente collegata con la sua collocazione fisica, la quale a sua volta risponde a una domanda funzionale che è stata all'origine dell'insediamento. Dopo </w:t>
      </w:r>
      <w:proofErr w:type="spellStart"/>
      <w:r w:rsidRPr="00F7447C">
        <w:rPr>
          <w:rFonts w:ascii="Georgia" w:eastAsia="Times New Roman" w:hAnsi="Georgia"/>
          <w:sz w:val="19"/>
          <w:szCs w:val="19"/>
          <w:lang w:eastAsia="it-IT"/>
        </w:rPr>
        <w:t>Lavedan</w:t>
      </w:r>
      <w:proofErr w:type="spellEnd"/>
      <w:r w:rsidRPr="00F7447C">
        <w:rPr>
          <w:rFonts w:ascii="Georgia" w:eastAsia="Times New Roman" w:hAnsi="Georgia"/>
          <w:sz w:val="19"/>
          <w:szCs w:val="19"/>
          <w:lang w:eastAsia="it-IT"/>
        </w:rPr>
        <w:t xml:space="preserve">, l'apporto degli storici dell'urbanistica medievale si è fatto via via più attento ai rapporti fra morfologia e strutture sociali. Due nomi, in particolare, sono da ricordare nel campo italiano: Luigi </w:t>
      </w:r>
      <w:proofErr w:type="spellStart"/>
      <w:r w:rsidRPr="00F7447C">
        <w:rPr>
          <w:rFonts w:ascii="Georgia" w:eastAsia="Times New Roman" w:hAnsi="Georgia"/>
          <w:sz w:val="19"/>
          <w:szCs w:val="19"/>
          <w:lang w:eastAsia="it-IT"/>
        </w:rPr>
        <w:t>Piccinato</w:t>
      </w:r>
      <w:proofErr w:type="spellEnd"/>
      <w:r w:rsidRPr="00F7447C">
        <w:rPr>
          <w:rFonts w:ascii="Georgia" w:eastAsia="Times New Roman" w:hAnsi="Georgia"/>
          <w:sz w:val="19"/>
          <w:szCs w:val="19"/>
          <w:lang w:eastAsia="it-IT"/>
        </w:rPr>
        <w:t xml:space="preserve"> e Leonardo Benevolo, i quali, partendo dalla considerazione che la città medievale rappresenta un organismo architettonico unitario, concordano nel riconoscere a essa la massima libertà di forma – difficilmente riconducibile a una tipologia periodizzabile – in quanto risultato di un adattamento alle circostanze storiche e geografiche, non «spontaneo» in modo irrazionale, ma frutto di un intervento di elaborazione volontaria, anche se non sempre pianificata, da parte della comunità cittadina che ha raggiunto un compromesso fra ordinamento pubblico e interesse privato.</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Nella direzione di un condizionamento volontario della forma, recentemente Enrico Guidoni (1977) si è spinto ancora oltre, prospettando il ricorso a un preciso simbolismo nella sostituzione dello schema ortogonale di impianto romano con lo schema cruciforme nella disposizione degli edifici rappresentativi cittadini in età altomedievale. Con maggior cautela, e senza pretendere di scoprire chiavi interpretative del piano urbano, lo storico francese Philip Wolff, membro della </w:t>
      </w:r>
      <w:proofErr w:type="spellStart"/>
      <w:r w:rsidRPr="00F7447C">
        <w:rPr>
          <w:rFonts w:ascii="Georgia" w:eastAsia="Times New Roman" w:hAnsi="Georgia"/>
          <w:sz w:val="19"/>
          <w:szCs w:val="19"/>
          <w:lang w:eastAsia="it-IT"/>
        </w:rPr>
        <w:t>Commission</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international</w:t>
      </w:r>
      <w:proofErr w:type="spellEnd"/>
      <w:r w:rsidRPr="00F7447C">
        <w:rPr>
          <w:rFonts w:ascii="Georgia" w:eastAsia="Times New Roman" w:hAnsi="Georgia"/>
          <w:sz w:val="19"/>
          <w:szCs w:val="19"/>
          <w:lang w:eastAsia="it-IT"/>
        </w:rPr>
        <w:t xml:space="preserve"> pour l'histoire </w:t>
      </w:r>
      <w:proofErr w:type="spellStart"/>
      <w:r w:rsidRPr="00F7447C">
        <w:rPr>
          <w:rFonts w:ascii="Georgia" w:eastAsia="Times New Roman" w:hAnsi="Georgia"/>
          <w:sz w:val="19"/>
          <w:szCs w:val="19"/>
          <w:lang w:eastAsia="it-IT"/>
        </w:rPr>
        <w:t>des</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villes</w:t>
      </w:r>
      <w:proofErr w:type="spellEnd"/>
      <w:r w:rsidRPr="00F7447C">
        <w:rPr>
          <w:rFonts w:ascii="Georgia" w:eastAsia="Times New Roman" w:hAnsi="Georgia"/>
          <w:sz w:val="19"/>
          <w:szCs w:val="19"/>
          <w:lang w:eastAsia="it-IT"/>
        </w:rPr>
        <w:t>, creata nel 1965, ha impostato proprio sui rapporti fra strutture sociali e morfologia urbana il tema della sua comunicazione al XIV Congresso internazionale di scienze storiche del 1975, presentando un </w:t>
      </w:r>
      <w:proofErr w:type="spellStart"/>
      <w:r w:rsidRPr="00F7447C">
        <w:rPr>
          <w:rFonts w:ascii="Georgia" w:eastAsia="Times New Roman" w:hAnsi="Georgia"/>
          <w:i/>
          <w:iCs/>
          <w:sz w:val="19"/>
          <w:szCs w:val="19"/>
          <w:lang w:eastAsia="it-IT"/>
        </w:rPr>
        <w:t>catalogue</w:t>
      </w:r>
      <w:proofErr w:type="spellEnd"/>
      <w:r w:rsidRPr="00F7447C">
        <w:rPr>
          <w:rFonts w:ascii="Georgia" w:eastAsia="Times New Roman" w:hAnsi="Georgia"/>
          <w:i/>
          <w:iCs/>
          <w:sz w:val="19"/>
          <w:szCs w:val="19"/>
          <w:lang w:eastAsia="it-IT"/>
        </w:rPr>
        <w:t xml:space="preserve"> de </w:t>
      </w:r>
      <w:proofErr w:type="spellStart"/>
      <w:r w:rsidRPr="00F7447C">
        <w:rPr>
          <w:rFonts w:ascii="Georgia" w:eastAsia="Times New Roman" w:hAnsi="Georgia"/>
          <w:i/>
          <w:iCs/>
          <w:sz w:val="19"/>
          <w:szCs w:val="19"/>
          <w:lang w:eastAsia="it-IT"/>
        </w:rPr>
        <w:t>questions</w:t>
      </w:r>
      <w:proofErr w:type="spellEnd"/>
      <w:r w:rsidRPr="00F7447C">
        <w:rPr>
          <w:rFonts w:ascii="Georgia" w:eastAsia="Times New Roman" w:hAnsi="Georgia"/>
          <w:sz w:val="19"/>
          <w:szCs w:val="19"/>
          <w:lang w:eastAsia="it-IT"/>
        </w:rPr>
        <w:t> di grande interesse metodologico, relativo all'incidenza sull'immagine fisica della città degli aspetti sociali, economici, politici, religiosi e mentali che caratterizzano l'esistenza dei suoi abitanti. Una saldatura, che non sia pura giustapposizione, fra morfologia e struttura della comunità, intesa come reciproco condizionamento, cosciente o involontario, sarebbe dunque in grado di superare il dualismo fra «città di pietra» e «città vivente» e di restituirci l'immagine unitaria della città medievale.</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«Un deciso passo avanti» verso il superamento, secondo Ovidio Capitani, avviene di fatto già con l'ormai classico libro dell'americano Lewis </w:t>
      </w:r>
      <w:proofErr w:type="spellStart"/>
      <w:r w:rsidRPr="00F7447C">
        <w:rPr>
          <w:rFonts w:ascii="Georgia" w:eastAsia="Times New Roman" w:hAnsi="Georgia"/>
          <w:sz w:val="19"/>
          <w:szCs w:val="19"/>
          <w:lang w:eastAsia="it-IT"/>
        </w:rPr>
        <w:t>Mumford</w:t>
      </w:r>
      <w:proofErr w:type="spellEnd"/>
      <w:r w:rsidRPr="00F7447C">
        <w:rPr>
          <w:rFonts w:ascii="Georgia" w:eastAsia="Times New Roman" w:hAnsi="Georgia"/>
          <w:sz w:val="19"/>
          <w:szCs w:val="19"/>
          <w:lang w:eastAsia="it-IT"/>
        </w:rPr>
        <w:t>, intitolato significativamente </w:t>
      </w:r>
      <w:r w:rsidRPr="00F7447C">
        <w:rPr>
          <w:rFonts w:ascii="Georgia" w:eastAsia="Times New Roman" w:hAnsi="Georgia"/>
          <w:i/>
          <w:iCs/>
          <w:sz w:val="19"/>
          <w:szCs w:val="19"/>
          <w:lang w:eastAsia="it-IT"/>
        </w:rPr>
        <w:t>La città nella storia</w:t>
      </w:r>
      <w:r w:rsidRPr="00F7447C">
        <w:rPr>
          <w:rFonts w:ascii="Georgia" w:eastAsia="Times New Roman" w:hAnsi="Georgia"/>
          <w:sz w:val="19"/>
          <w:szCs w:val="19"/>
          <w:lang w:eastAsia="it-IT"/>
        </w:rPr>
        <w:t> (</w:t>
      </w:r>
      <w:proofErr w:type="spellStart"/>
      <w:r w:rsidRPr="00F7447C">
        <w:rPr>
          <w:rFonts w:ascii="Georgia" w:eastAsia="Times New Roman" w:hAnsi="Georgia"/>
          <w:sz w:val="19"/>
          <w:szCs w:val="19"/>
          <w:lang w:eastAsia="it-IT"/>
        </w:rPr>
        <w:t>trad</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it</w:t>
      </w:r>
      <w:proofErr w:type="spellEnd"/>
      <w:r w:rsidRPr="00F7447C">
        <w:rPr>
          <w:rFonts w:ascii="Georgia" w:eastAsia="Times New Roman" w:hAnsi="Georgia"/>
          <w:sz w:val="19"/>
          <w:szCs w:val="19"/>
          <w:lang w:eastAsia="it-IT"/>
        </w:rPr>
        <w:t xml:space="preserve">. 1961), in cui l'autore, pur assumendo elementi cronologicamente diversi e comparati, pone al centro della sua ricerca «l'uomo con i suoi ideali, con i suoi miti: l'uomo con la sua cultura» (Capitani) e vede la città come l'espressione umana più compiuta in quanto la sua funzione primaria appare essere quella di trasformare l'elemento fisico, e quindi anche la «pietra», in elemento culturale e sociale, nel «vivente». Nel Medioevo come momento della rinascita cittadina – una rinascita, anzitutto, culturale – </w:t>
      </w:r>
      <w:proofErr w:type="spellStart"/>
      <w:r w:rsidRPr="00F7447C">
        <w:rPr>
          <w:rFonts w:ascii="Georgia" w:eastAsia="Times New Roman" w:hAnsi="Georgia"/>
          <w:sz w:val="19"/>
          <w:szCs w:val="19"/>
          <w:lang w:eastAsia="it-IT"/>
        </w:rPr>
        <w:t>Mumford</w:t>
      </w:r>
      <w:proofErr w:type="spellEnd"/>
      <w:r w:rsidRPr="00F7447C">
        <w:rPr>
          <w:rFonts w:ascii="Georgia" w:eastAsia="Times New Roman" w:hAnsi="Georgia"/>
          <w:sz w:val="19"/>
          <w:szCs w:val="19"/>
          <w:lang w:eastAsia="it-IT"/>
        </w:rPr>
        <w:t xml:space="preserve"> vede dunque l'esempio più eloquente di armonico equilibrio fra morfologia e struttura sociale, di realizzazione urbana a misura d'uomo.</w:t>
      </w:r>
    </w:p>
    <w:p w:rsidR="00F7447C" w:rsidRPr="00F7447C" w:rsidRDefault="00F7447C" w:rsidP="007C15B1">
      <w:pPr>
        <w:tabs>
          <w:tab w:val="left" w:pos="3544"/>
        </w:tabs>
        <w:rPr>
          <w:rFonts w:ascii="Georgia" w:eastAsia="Times New Roman" w:hAnsi="Georgia"/>
          <w:sz w:val="19"/>
          <w:szCs w:val="19"/>
          <w:lang w:eastAsia="it-IT"/>
        </w:rPr>
      </w:pPr>
      <w:r w:rsidRPr="00F7447C">
        <w:rPr>
          <w:rFonts w:ascii="Georgia" w:eastAsia="Times New Roman" w:hAnsi="Georgia"/>
          <w:sz w:val="19"/>
          <w:szCs w:val="19"/>
          <w:lang w:eastAsia="it-IT"/>
        </w:rPr>
        <w:t xml:space="preserve">In tale atteggiamento culturale di </w:t>
      </w:r>
      <w:proofErr w:type="spellStart"/>
      <w:r w:rsidRPr="00F7447C">
        <w:rPr>
          <w:rFonts w:ascii="Georgia" w:eastAsia="Times New Roman" w:hAnsi="Georgia"/>
          <w:sz w:val="19"/>
          <w:szCs w:val="19"/>
          <w:lang w:eastAsia="it-IT"/>
        </w:rPr>
        <w:t>Mumford</w:t>
      </w:r>
      <w:proofErr w:type="spellEnd"/>
      <w:r w:rsidRPr="00F7447C">
        <w:rPr>
          <w:rFonts w:ascii="Georgia" w:eastAsia="Times New Roman" w:hAnsi="Georgia"/>
          <w:sz w:val="19"/>
          <w:szCs w:val="19"/>
          <w:lang w:eastAsia="it-IT"/>
        </w:rPr>
        <w:t xml:space="preserve"> agiva forse la suggestione di un orientamento sociologico tipicamente americano, al quale, fin dagli anni venti, si deve un'impostazione di questo tipo: furono infatti Robert E. Park ed Ernest W. Burgess, fondatori dell'«ecologia urbana», a fare dello studio dei rapporti fra aspetti spaziali urbani e struttura sociale il tema centrale della cosiddetta «scuola di Chicago», considerando l'articolazione fisica degli spazi e la «tradizione» culturale degli abitanti come scrive Park nel 1925 – «solamente aspetti diversi di un unico complesso culturale». («La città è piuttosto uno stato d'animo, un corpo di costumi e di tradizioni, di atteggiamenti e di sentimenti organizzati entro questi costumi e trasmessi mediante questa tradizione […]. Essa è un prodotto […] della natura umana». Concetto integralmente ripreso nel 1955 da R. S. Lopez che cercò di applicarlo alla città medievale pur senza approfondirlo nel senso «ecologico» di Park: «Una città è prima di tutto uno stato d'animo. Sono cittadini coloro che si sentono tali, che sono orgogliosi di appartenere a una comunità superiore a un villaggio»).</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Era stata la particolare situazione della città industriale americana a suscitare il problema, e le indagini sul campo della scuola di Chicago si erano volte alla ricerca empirica di «aree naturali» (contrapposte ad aree amministrative) all'interno della città e allo studio della distribuzione spaziale delle subculture urbane. Ma con il saggio di Louis Wirth, ultimo esponente di quell'indirizzo, dal significativo titolo </w:t>
      </w:r>
      <w:proofErr w:type="spellStart"/>
      <w:r w:rsidRPr="00F7447C">
        <w:rPr>
          <w:rFonts w:ascii="Georgia" w:eastAsia="Times New Roman" w:hAnsi="Georgia"/>
          <w:i/>
          <w:iCs/>
          <w:sz w:val="19"/>
          <w:szCs w:val="19"/>
          <w:lang w:eastAsia="it-IT"/>
        </w:rPr>
        <w:t>Urbanism</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as</w:t>
      </w:r>
      <w:proofErr w:type="spellEnd"/>
      <w:r w:rsidRPr="00F7447C">
        <w:rPr>
          <w:rFonts w:ascii="Georgia" w:eastAsia="Times New Roman" w:hAnsi="Georgia"/>
          <w:i/>
          <w:iCs/>
          <w:sz w:val="19"/>
          <w:szCs w:val="19"/>
          <w:lang w:eastAsia="it-IT"/>
        </w:rPr>
        <w:t xml:space="preserve"> Way of Life</w:t>
      </w:r>
      <w:r w:rsidRPr="00F7447C">
        <w:rPr>
          <w:rFonts w:ascii="Georgia" w:eastAsia="Times New Roman" w:hAnsi="Georgia"/>
          <w:sz w:val="19"/>
          <w:szCs w:val="19"/>
          <w:lang w:eastAsia="it-IT"/>
        </w:rPr>
        <w:t xml:space="preserve">, l'ecologia urbana assume un orientamento di tipo teorico generale: egli cerca infatti una definizione di città isolando tre variabili </w:t>
      </w:r>
      <w:r w:rsidRPr="00F7447C">
        <w:rPr>
          <w:rFonts w:ascii="Georgia" w:eastAsia="Times New Roman" w:hAnsi="Georgia"/>
          <w:sz w:val="19"/>
          <w:szCs w:val="19"/>
          <w:lang w:eastAsia="it-IT"/>
        </w:rPr>
        <w:lastRenderedPageBreak/>
        <w:t>fondamentali – dimensione, densità ed eterogeneità – che determinano le caratteristiche dell'organizzazione sociale come organizzazione cittadina.</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Reagiva invece all'idea tipica di Wirth, che la città fosse «il fattore determinante di svariati fenomeni sociali», </w:t>
      </w:r>
      <w:proofErr w:type="spellStart"/>
      <w:r w:rsidRPr="00F7447C">
        <w:rPr>
          <w:rFonts w:ascii="Georgia" w:eastAsia="Times New Roman" w:hAnsi="Georgia"/>
          <w:sz w:val="19"/>
          <w:szCs w:val="19"/>
          <w:lang w:eastAsia="it-IT"/>
        </w:rPr>
        <w:t>Gideon</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Sjoberg</w:t>
      </w:r>
      <w:proofErr w:type="spellEnd"/>
      <w:r w:rsidRPr="00F7447C">
        <w:rPr>
          <w:rFonts w:ascii="Georgia" w:eastAsia="Times New Roman" w:hAnsi="Georgia"/>
          <w:sz w:val="19"/>
          <w:szCs w:val="19"/>
          <w:lang w:eastAsia="it-IT"/>
        </w:rPr>
        <w:t xml:space="preserve"> nel 1960, sostenendo che essa va considerata una «variabile dipendente», modellata dal sistema socio-culturale che la circonda e affermava di conseguenza, sulla base di una vasta indagine comparativa, che le città preindustriali nella loro struttura e nella forma si rassomigliano in modo stretto e differiscono in modo spiccato dai centri urbani industriali moderni. Assumendo come variabile decisiva la tecnologia, a seconda dei diversi livelli della quale si trovano differenti tipi di formazioni sociali, distingueva tre tipi di società: tribale, feudale e industriale, di cui solo le ultime due conoscono agglomerati urbani. La ricerca è dedicata alla città preindustriale, considerata centro politico-amministrativo e religioso-culturale, e di essa </w:t>
      </w:r>
      <w:proofErr w:type="spellStart"/>
      <w:r w:rsidRPr="00F7447C">
        <w:rPr>
          <w:rFonts w:ascii="Georgia" w:eastAsia="Times New Roman" w:hAnsi="Georgia"/>
          <w:sz w:val="19"/>
          <w:szCs w:val="19"/>
          <w:lang w:eastAsia="it-IT"/>
        </w:rPr>
        <w:t>Sjoberg</w:t>
      </w:r>
      <w:proofErr w:type="spellEnd"/>
      <w:r w:rsidRPr="00F7447C">
        <w:rPr>
          <w:rFonts w:ascii="Georgia" w:eastAsia="Times New Roman" w:hAnsi="Georgia"/>
          <w:sz w:val="19"/>
          <w:szCs w:val="19"/>
          <w:lang w:eastAsia="it-IT"/>
        </w:rPr>
        <w:t xml:space="preserve"> analizza, su una campionatura geograficamente molto estesa, le strutture costanti, rappresentate dalla popolazione, dal territorio, dalle classi sociali, dall'economia, dalla politica, dalla religione, dall'istruzione, offrendo un quadro complessivo e stimolante.</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La scuola di Chicago aveva proposto – sia pure su un testo di realtà ben diverso da quello rappresentato dalla città medievale – il modo di superare il dualismo fisico-sociale della città con l'analisi delle aree urbane; il contributo di </w:t>
      </w:r>
      <w:proofErr w:type="spellStart"/>
      <w:r w:rsidRPr="00F7447C">
        <w:rPr>
          <w:rFonts w:ascii="Georgia" w:eastAsia="Times New Roman" w:hAnsi="Georgia"/>
          <w:sz w:val="19"/>
          <w:szCs w:val="19"/>
          <w:lang w:eastAsia="it-IT"/>
        </w:rPr>
        <w:t>Sjoberg</w:t>
      </w:r>
      <w:proofErr w:type="spellEnd"/>
      <w:r w:rsidRPr="00F7447C">
        <w:rPr>
          <w:rFonts w:ascii="Georgia" w:eastAsia="Times New Roman" w:hAnsi="Georgia"/>
          <w:sz w:val="19"/>
          <w:szCs w:val="19"/>
          <w:lang w:eastAsia="it-IT"/>
        </w:rPr>
        <w:t xml:space="preserve"> indicava come occorresse collocare la città al livello tecnologico di cui era espressione e, più in generale, non isolarla dal contesto storico nel quale era inserita; un terzo, decisivo passo in avanti viene ora da quella che si definisce «geografia </w:t>
      </w:r>
      <w:proofErr w:type="spellStart"/>
      <w:r w:rsidRPr="00F7447C">
        <w:rPr>
          <w:rFonts w:ascii="Georgia" w:eastAsia="Times New Roman" w:hAnsi="Georgia"/>
          <w:sz w:val="19"/>
          <w:szCs w:val="19"/>
          <w:lang w:eastAsia="it-IT"/>
        </w:rPr>
        <w:t>ubicazionale</w:t>
      </w:r>
      <w:proofErr w:type="spellEnd"/>
      <w:r w:rsidRPr="00F7447C">
        <w:rPr>
          <w:rFonts w:ascii="Georgia" w:eastAsia="Times New Roman" w:hAnsi="Georgia"/>
          <w:sz w:val="19"/>
          <w:szCs w:val="19"/>
          <w:lang w:eastAsia="it-IT"/>
        </w:rPr>
        <w:t xml:space="preserve">» e della quale, recentemente, tanto la scuola tedesca di Heinz </w:t>
      </w:r>
      <w:proofErr w:type="spellStart"/>
      <w:r w:rsidRPr="00F7447C">
        <w:rPr>
          <w:rFonts w:ascii="Georgia" w:eastAsia="Times New Roman" w:hAnsi="Georgia"/>
          <w:sz w:val="19"/>
          <w:szCs w:val="19"/>
          <w:lang w:eastAsia="it-IT"/>
        </w:rPr>
        <w:t>Stoob</w:t>
      </w:r>
      <w:proofErr w:type="spellEnd"/>
      <w:r w:rsidRPr="00F7447C">
        <w:rPr>
          <w:rFonts w:ascii="Georgia" w:eastAsia="Times New Roman" w:hAnsi="Georgia"/>
          <w:sz w:val="19"/>
          <w:szCs w:val="19"/>
          <w:lang w:eastAsia="it-IT"/>
        </w:rPr>
        <w:t xml:space="preserve"> quanto il medievista americano David </w:t>
      </w:r>
      <w:proofErr w:type="spellStart"/>
      <w:r w:rsidRPr="00F7447C">
        <w:rPr>
          <w:rFonts w:ascii="Georgia" w:eastAsia="Times New Roman" w:hAnsi="Georgia"/>
          <w:sz w:val="19"/>
          <w:szCs w:val="19"/>
          <w:lang w:eastAsia="it-IT"/>
        </w:rPr>
        <w:t>Herlihy</w:t>
      </w:r>
      <w:proofErr w:type="spellEnd"/>
      <w:r w:rsidRPr="00F7447C">
        <w:rPr>
          <w:rFonts w:ascii="Georgia" w:eastAsia="Times New Roman" w:hAnsi="Georgia"/>
          <w:sz w:val="19"/>
          <w:szCs w:val="19"/>
          <w:lang w:eastAsia="it-IT"/>
        </w:rPr>
        <w:t xml:space="preserve"> hanno illustrato le possibili applicazioni al campo della storia urbana medievale. Questo orientamento riguarda le relazioni fra città e territorio nel quale è collocata e nella sua prima formulazione, di carattere esclusivamente economico, risale al geografo tedesco Walter </w:t>
      </w:r>
      <w:proofErr w:type="spellStart"/>
      <w:r w:rsidRPr="00F7447C">
        <w:rPr>
          <w:rFonts w:ascii="Georgia" w:eastAsia="Times New Roman" w:hAnsi="Georgia"/>
          <w:sz w:val="19"/>
          <w:szCs w:val="19"/>
          <w:lang w:eastAsia="it-IT"/>
        </w:rPr>
        <w:t>Christaller</w:t>
      </w:r>
      <w:proofErr w:type="spellEnd"/>
      <w:r w:rsidRPr="00F7447C">
        <w:rPr>
          <w:rFonts w:ascii="Georgia" w:eastAsia="Times New Roman" w:hAnsi="Georgia"/>
          <w:sz w:val="19"/>
          <w:szCs w:val="19"/>
          <w:lang w:eastAsia="it-IT"/>
        </w:rPr>
        <w:t xml:space="preserve"> (1933) che analizzò i rapporti fra località centrali di diverso rango e rispettive aree complementari definite dalla distribuzione di un bene.</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Riprendendo le considerazioni sul «luogo centrale» di </w:t>
      </w:r>
      <w:proofErr w:type="spellStart"/>
      <w:r w:rsidRPr="00F7447C">
        <w:rPr>
          <w:rFonts w:ascii="Georgia" w:eastAsia="Times New Roman" w:hAnsi="Georgia"/>
          <w:sz w:val="19"/>
          <w:szCs w:val="19"/>
          <w:lang w:eastAsia="it-IT"/>
        </w:rPr>
        <w:t>Christaller</w:t>
      </w:r>
      <w:proofErr w:type="spellEnd"/>
      <w:r w:rsidRPr="00F7447C">
        <w:rPr>
          <w:rFonts w:ascii="Georgia" w:eastAsia="Times New Roman" w:hAnsi="Georgia"/>
          <w:sz w:val="19"/>
          <w:szCs w:val="19"/>
          <w:lang w:eastAsia="it-IT"/>
        </w:rPr>
        <w:t xml:space="preserve"> ed estendendole al di là del fatto puramente economico, </w:t>
      </w:r>
      <w:proofErr w:type="spellStart"/>
      <w:r w:rsidRPr="00F7447C">
        <w:rPr>
          <w:rFonts w:ascii="Georgia" w:eastAsia="Times New Roman" w:hAnsi="Georgia"/>
          <w:sz w:val="19"/>
          <w:szCs w:val="19"/>
          <w:lang w:eastAsia="it-IT"/>
        </w:rPr>
        <w:t>Herlihy</w:t>
      </w:r>
      <w:proofErr w:type="spellEnd"/>
      <w:r w:rsidRPr="00F7447C">
        <w:rPr>
          <w:rFonts w:ascii="Georgia" w:eastAsia="Times New Roman" w:hAnsi="Georgia"/>
          <w:sz w:val="19"/>
          <w:szCs w:val="19"/>
          <w:lang w:eastAsia="it-IT"/>
        </w:rPr>
        <w:t xml:space="preserve"> (1976), preso atto che la città da sola non offre un'unità di indagine indipendente, propone di considerarla all'interno di un «sistema territoriale», definito come «flusso di persone, di cose e di energie tra nodi permanenti o punti focali – appunto le città – all'interno di una limitata area», però aperta verso l'esterno. All'interno di tali «nodi» – secondo la tesi di </w:t>
      </w:r>
      <w:proofErr w:type="spellStart"/>
      <w:r w:rsidRPr="00F7447C">
        <w:rPr>
          <w:rFonts w:ascii="Georgia" w:eastAsia="Times New Roman" w:hAnsi="Georgia"/>
          <w:sz w:val="19"/>
          <w:szCs w:val="19"/>
          <w:lang w:eastAsia="it-IT"/>
        </w:rPr>
        <w:t>Simmel</w:t>
      </w:r>
      <w:proofErr w:type="spellEnd"/>
      <w:r w:rsidRPr="00F7447C">
        <w:rPr>
          <w:rFonts w:ascii="Georgia" w:eastAsia="Times New Roman" w:hAnsi="Georgia"/>
          <w:sz w:val="19"/>
          <w:szCs w:val="19"/>
          <w:lang w:eastAsia="it-IT"/>
        </w:rPr>
        <w:t>, padre della teoria psicologica del comportamento sociale nelle aree urbane (1903) – gli abitanti interagiscono e si stimolano reciprocamente più spesso e in modo più intenso di quanto non avvenga al di fuori di essi, mentre le città dello stesso sistema si pongono fra loro in uno stretto rapporto di reciprocità di funzioni, connesse anche con le loro dimensioni, consentendo di stabilire una scala di priorità interna al sistema. Il nuovo concetto di città si va dunque definendo come «luogo immobile di processi intersecantisi all'interno di un sistema regionale», spostando l'attenzione dalla città in sé al territorio nel quale è inserita: l'identificazione di «regioni funzionali» (</w:t>
      </w:r>
      <w:proofErr w:type="spellStart"/>
      <w:r w:rsidRPr="00F7447C">
        <w:rPr>
          <w:rFonts w:ascii="Georgia" w:eastAsia="Times New Roman" w:hAnsi="Georgia"/>
          <w:i/>
          <w:iCs/>
          <w:sz w:val="19"/>
          <w:szCs w:val="19"/>
          <w:lang w:eastAsia="it-IT"/>
        </w:rPr>
        <w:t>functional</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regions</w:t>
      </w:r>
      <w:proofErr w:type="spellEnd"/>
      <w:r w:rsidRPr="00F7447C">
        <w:rPr>
          <w:rFonts w:ascii="Georgia" w:eastAsia="Times New Roman" w:hAnsi="Georgia"/>
          <w:sz w:val="19"/>
          <w:szCs w:val="19"/>
          <w:lang w:eastAsia="it-IT"/>
        </w:rPr>
        <w:t xml:space="preserve">) all'interno dell'Europa è infatti alla base di un'opera sull'urbanesimo medievale dell'americano </w:t>
      </w:r>
      <w:proofErr w:type="spellStart"/>
      <w:r w:rsidRPr="00F7447C">
        <w:rPr>
          <w:rFonts w:ascii="Georgia" w:eastAsia="Times New Roman" w:hAnsi="Georgia"/>
          <w:sz w:val="19"/>
          <w:szCs w:val="19"/>
          <w:lang w:eastAsia="it-IT"/>
        </w:rPr>
        <w:t>Josiah</w:t>
      </w:r>
      <w:proofErr w:type="spellEnd"/>
      <w:r w:rsidRPr="00F7447C">
        <w:rPr>
          <w:rFonts w:ascii="Georgia" w:eastAsia="Times New Roman" w:hAnsi="Georgia"/>
          <w:sz w:val="19"/>
          <w:szCs w:val="19"/>
          <w:lang w:eastAsia="it-IT"/>
        </w:rPr>
        <w:t xml:space="preserve"> C. </w:t>
      </w:r>
      <w:proofErr w:type="spellStart"/>
      <w:r w:rsidRPr="00F7447C">
        <w:rPr>
          <w:rFonts w:ascii="Georgia" w:eastAsia="Times New Roman" w:hAnsi="Georgia"/>
          <w:sz w:val="19"/>
          <w:szCs w:val="19"/>
          <w:lang w:eastAsia="it-IT"/>
        </w:rPr>
        <w:t>Russel</w:t>
      </w:r>
      <w:proofErr w:type="spellEnd"/>
      <w:r w:rsidRPr="00F7447C">
        <w:rPr>
          <w:rFonts w:ascii="Georgia" w:eastAsia="Times New Roman" w:hAnsi="Georgia"/>
          <w:sz w:val="19"/>
          <w:szCs w:val="19"/>
          <w:lang w:eastAsia="it-IT"/>
        </w:rPr>
        <w:t xml:space="preserve"> (1972) che tuttavia, applicando troppo rigidamente la teoria del punto centrale ai puri dati demografici, rischia di presentare una costruzione artificiosa che poco conto tiene della complessità del problema cittadino. Ciò non significa che l'indicazione suggerita da </w:t>
      </w:r>
      <w:proofErr w:type="spellStart"/>
      <w:r w:rsidRPr="00F7447C">
        <w:rPr>
          <w:rFonts w:ascii="Georgia" w:eastAsia="Times New Roman" w:hAnsi="Georgia"/>
          <w:sz w:val="19"/>
          <w:szCs w:val="19"/>
          <w:lang w:eastAsia="it-IT"/>
        </w:rPr>
        <w:t>Russel</w:t>
      </w:r>
      <w:proofErr w:type="spellEnd"/>
      <w:r w:rsidRPr="00F7447C">
        <w:rPr>
          <w:rFonts w:ascii="Georgia" w:eastAsia="Times New Roman" w:hAnsi="Georgia"/>
          <w:sz w:val="19"/>
          <w:szCs w:val="19"/>
          <w:lang w:eastAsia="it-IT"/>
        </w:rPr>
        <w:t xml:space="preserve"> e, in modo più meditato, da </w:t>
      </w:r>
      <w:proofErr w:type="spellStart"/>
      <w:r w:rsidRPr="00F7447C">
        <w:rPr>
          <w:rFonts w:ascii="Georgia" w:eastAsia="Times New Roman" w:hAnsi="Georgia"/>
          <w:sz w:val="19"/>
          <w:szCs w:val="19"/>
          <w:lang w:eastAsia="it-IT"/>
        </w:rPr>
        <w:t>Herlihy</w:t>
      </w:r>
      <w:proofErr w:type="spellEnd"/>
      <w:r w:rsidRPr="00F7447C">
        <w:rPr>
          <w:rFonts w:ascii="Georgia" w:eastAsia="Times New Roman" w:hAnsi="Georgia"/>
          <w:sz w:val="19"/>
          <w:szCs w:val="19"/>
          <w:lang w:eastAsia="it-IT"/>
        </w:rPr>
        <w:t xml:space="preserve"> non appaia oggi come quella metodologicamente forse più utile per affrontare scientificamente il problema della città medievale considerata nella sua globalità sociale e territoriale. E non solo per la città medievale, ma, più in generale, per un inquadramento – se non definitorio almeno compiutamente descrittivo – del concetto stesso di città.</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Il carattere di centralità che la città assume in riferimento al territorio è infatti ribadito ancora dalla voce </w:t>
      </w:r>
      <w:proofErr w:type="spellStart"/>
      <w:r w:rsidRPr="00F7447C">
        <w:rPr>
          <w:rFonts w:ascii="Georgia" w:eastAsia="Times New Roman" w:hAnsi="Georgia"/>
          <w:i/>
          <w:iCs/>
          <w:sz w:val="19"/>
          <w:szCs w:val="19"/>
          <w:lang w:eastAsia="it-IT"/>
        </w:rPr>
        <w:t>Città</w:t>
      </w:r>
      <w:r w:rsidRPr="00F7447C">
        <w:rPr>
          <w:rFonts w:ascii="Georgia" w:eastAsia="Times New Roman" w:hAnsi="Georgia"/>
          <w:sz w:val="19"/>
          <w:szCs w:val="19"/>
          <w:lang w:eastAsia="it-IT"/>
        </w:rPr>
        <w:t>dell'</w:t>
      </w:r>
      <w:r w:rsidRPr="00F7447C">
        <w:rPr>
          <w:rFonts w:ascii="Georgia" w:eastAsia="Times New Roman" w:hAnsi="Georgia"/>
          <w:i/>
          <w:iCs/>
          <w:sz w:val="19"/>
          <w:szCs w:val="19"/>
          <w:lang w:eastAsia="it-IT"/>
        </w:rPr>
        <w:t>Enciclopedia</w:t>
      </w:r>
      <w:proofErr w:type="spellEnd"/>
      <w:r w:rsidRPr="00F7447C">
        <w:rPr>
          <w:rFonts w:ascii="Georgia" w:eastAsia="Times New Roman" w:hAnsi="Georgia"/>
          <w:i/>
          <w:iCs/>
          <w:sz w:val="19"/>
          <w:szCs w:val="19"/>
          <w:lang w:eastAsia="it-IT"/>
        </w:rPr>
        <w:t xml:space="preserve"> Einaudi</w:t>
      </w:r>
      <w:r w:rsidRPr="00F7447C">
        <w:rPr>
          <w:rFonts w:ascii="Georgia" w:eastAsia="Times New Roman" w:hAnsi="Georgia"/>
          <w:sz w:val="19"/>
          <w:szCs w:val="19"/>
          <w:lang w:eastAsia="it-IT"/>
        </w:rPr>
        <w:t xml:space="preserve">, il più recente contributo sul tema, con cui il francese Marcel </w:t>
      </w:r>
      <w:proofErr w:type="spellStart"/>
      <w:r w:rsidRPr="00F7447C">
        <w:rPr>
          <w:rFonts w:ascii="Georgia" w:eastAsia="Times New Roman" w:hAnsi="Georgia"/>
          <w:sz w:val="19"/>
          <w:szCs w:val="19"/>
          <w:lang w:eastAsia="it-IT"/>
        </w:rPr>
        <w:t>Roncayolo</w:t>
      </w:r>
      <w:proofErr w:type="spellEnd"/>
      <w:r w:rsidRPr="00F7447C">
        <w:rPr>
          <w:rFonts w:ascii="Georgia" w:eastAsia="Times New Roman" w:hAnsi="Georgia"/>
          <w:sz w:val="19"/>
          <w:szCs w:val="19"/>
          <w:lang w:eastAsia="it-IT"/>
        </w:rPr>
        <w:t xml:space="preserve"> (1978) cerca, in modo sinteticamente esauriente, di fare il punto della situazione sotto i vari aspetti storico, geografico, sociologico e urbanistico. Definita la città come «dispositivo topografico e sociale capace di rendere efficaci al massimo l'incontro e lo scambio tra gli uomini», </w:t>
      </w:r>
      <w:proofErr w:type="spellStart"/>
      <w:r w:rsidRPr="00F7447C">
        <w:rPr>
          <w:rFonts w:ascii="Georgia" w:eastAsia="Times New Roman" w:hAnsi="Georgia"/>
          <w:sz w:val="19"/>
          <w:szCs w:val="19"/>
          <w:lang w:eastAsia="it-IT"/>
        </w:rPr>
        <w:t>Roncayolo</w:t>
      </w:r>
      <w:proofErr w:type="spellEnd"/>
      <w:r w:rsidRPr="00F7447C">
        <w:rPr>
          <w:rFonts w:ascii="Georgia" w:eastAsia="Times New Roman" w:hAnsi="Georgia"/>
          <w:sz w:val="19"/>
          <w:szCs w:val="19"/>
          <w:lang w:eastAsia="it-IT"/>
        </w:rPr>
        <w:t xml:space="preserve"> riconosce la problematicità dell'elaborazione di un concetto generale e individua come fondamentale il concetto di centralità (di culto, di mercato e di organi di gestione), inteso come </w:t>
      </w:r>
      <w:r w:rsidRPr="00F7447C">
        <w:rPr>
          <w:rFonts w:ascii="Georgia" w:eastAsia="Times New Roman" w:hAnsi="Georgia"/>
          <w:i/>
          <w:iCs/>
          <w:sz w:val="19"/>
          <w:szCs w:val="19"/>
          <w:lang w:eastAsia="it-IT"/>
        </w:rPr>
        <w:t>forma</w:t>
      </w:r>
      <w:r w:rsidRPr="00F7447C">
        <w:rPr>
          <w:rFonts w:ascii="Georgia" w:eastAsia="Times New Roman" w:hAnsi="Georgia"/>
          <w:sz w:val="19"/>
          <w:szCs w:val="19"/>
          <w:lang w:eastAsia="it-IT"/>
        </w:rPr>
        <w:t> dai contenuti variabili, prodotto dalla somma di esperienze storiche le cui costanti sono rappresentate dall'agglomerazione di una popolazione che porta alla divisione del lavoro e alla specializzazione, contribuendo agli scambi e all'organizzazione di una società, e a «un assetto del territorio e degli oggetti urbani», connesso con tale organizzazione collettiva. Società e forma spaziale vanno considerate in modo puntuale e individualizzato, senza tuttavia cadere nel determinismo fisico o nell'eccessiva analogia biologico-funzionale, ma inserendole nell'analisi dell'</w:t>
      </w:r>
      <w:proofErr w:type="spellStart"/>
      <w:r w:rsidRPr="00F7447C">
        <w:rPr>
          <w:rFonts w:ascii="Georgia" w:eastAsia="Times New Roman" w:hAnsi="Georgia"/>
          <w:i/>
          <w:iCs/>
          <w:sz w:val="19"/>
          <w:szCs w:val="19"/>
          <w:lang w:eastAsia="it-IT"/>
        </w:rPr>
        <w:t>urbananizzione</w:t>
      </w:r>
      <w:proofErr w:type="spellEnd"/>
      <w:r w:rsidRPr="00F7447C">
        <w:rPr>
          <w:rFonts w:ascii="Georgia" w:eastAsia="Times New Roman" w:hAnsi="Georgia"/>
          <w:sz w:val="19"/>
          <w:szCs w:val="19"/>
          <w:lang w:eastAsia="it-IT"/>
        </w:rPr>
        <w:t>, cioè nell'analisi del processo sociale nel suo insieme che tenga conto dell'ambiente, dell'epoca e della società. La città è dunque «una categoria della pratica sociale» che si può cogliere solo nelle relazioni fra struttura sociale globale e assetti territoriali, esterni e interni, sicché l'autore passa poi a considerare in modo dettagliato i rapporti fra città e popolazione, funzioni, cultura, morfologia, divisioni sociali, politica e rappresentazione, disegnando un quadro complessivo e insieme puntuale, ricco di stimoli metodologici che vanno ben al di là della semplice informazione sullo stato della questione.</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In conclusione, dai tentativi ottocenteschi di definire univocamente la città medievale su basi giuridiche ed economiche siamo passati, attraverso l'indagine tipologico-descrittiva che ha evidenziato la peculiarità dei singoli casi, a una visione più complessa e articolata dei problemi connessi con il concetto di città, cioè dei problemi comuni a tutte le città di qualsiasi area geografica: il dualismo fra morfologia e struttura sociale e la contrapposizione città-territorio. Per quanto riguarda il primo problema, sollevato dai medievisti italiani negli anni cinquanta, e particolarmente sentito anche dagli storici dell'urbanistica, il contributo della sociologia urbana, ancorché sviluppatasi nell'ambito della città industriale, appare di portata non indifferente per le possibilità che offre di superare il dualismo sul piano della cultura cittadina, o meglio del comportamento urbano come relazione </w:t>
      </w:r>
      <w:r w:rsidRPr="00F7447C">
        <w:rPr>
          <w:rFonts w:ascii="Georgia" w:eastAsia="Times New Roman" w:hAnsi="Georgia"/>
          <w:sz w:val="19"/>
          <w:szCs w:val="19"/>
          <w:lang w:eastAsia="it-IT"/>
        </w:rPr>
        <w:lastRenderedPageBreak/>
        <w:t>dialettica con le strutture fisiche. Il ricorso alla teoria dei sistemi regionali, d'altro canto, aiuta a superare la seconda difficoltà, ponendo la città e il territorio in relazione funzionale fra loro e facendo dell'insediamento cittadino non più l'elemento di contrapposizione con il territorio ma l'elemento di coordinazione. Il dato-città si trasforma così nel fenomeno-urbanesimo, investendo l'intera società di un periodo e di un luogo: ma l'urbanesimo medievale, pur manifestando alcune caratteristiche costanti ovunque, ne assume altre peculiari per ciascuna area, sicché il ricorso a tipologie circostanziate torna nuovamente utile, tipologie però non più avulse dai problemi generali, bensì specificazioni di essi.</w:t>
      </w:r>
    </w:p>
    <w:p w:rsidR="00F7447C" w:rsidRPr="00F7447C" w:rsidRDefault="00F7447C" w:rsidP="00F7447C">
      <w:pPr>
        <w:rPr>
          <w:rFonts w:eastAsia="Times New Roman"/>
          <w:szCs w:val="24"/>
          <w:lang w:eastAsia="it-IT"/>
        </w:rPr>
      </w:pPr>
      <w:r w:rsidRPr="00F7447C">
        <w:rPr>
          <w:rFonts w:ascii="Georgia" w:eastAsia="Times New Roman" w:hAnsi="Georgia"/>
          <w:sz w:val="27"/>
          <w:szCs w:val="27"/>
          <w:lang w:eastAsia="it-IT"/>
        </w:rPr>
        <w:br/>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2. C'è da chiedersi, a questo punto, se sia possibile costruire un «tipo» della città medievale italiana dai contenuti sostanziali (popolazione, insediamento, funzioni) nettamente distinti rispetto al resto dell'Europa e insieme generalizzabili per l'intera situazione dell'Italia. In maniera rigida e assoluta, ovviamente no, perché, per un verso, la natura cittadina è la medesima e, per un altro, non esistono condizioni di omogeneità per tutta l'Italia, intesa in senso geografico; tuttavia alcune linee di tendenza peculiari del fenomeno urbano italiano appaiono evidenti e sono state segnalate da chi si è occupato del problema.</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Già </w:t>
      </w:r>
      <w:proofErr w:type="spellStart"/>
      <w:r w:rsidRPr="00F7447C">
        <w:rPr>
          <w:rFonts w:ascii="Georgia" w:eastAsia="Times New Roman" w:hAnsi="Georgia"/>
          <w:sz w:val="19"/>
          <w:szCs w:val="19"/>
          <w:lang w:eastAsia="it-IT"/>
        </w:rPr>
        <w:t>Max</w:t>
      </w:r>
      <w:proofErr w:type="spellEnd"/>
      <w:r w:rsidRPr="00F7447C">
        <w:rPr>
          <w:rFonts w:ascii="Georgia" w:eastAsia="Times New Roman" w:hAnsi="Georgia"/>
          <w:sz w:val="19"/>
          <w:szCs w:val="19"/>
          <w:lang w:eastAsia="it-IT"/>
        </w:rPr>
        <w:t xml:space="preserve"> Weber sottolineava con il lunghissimo titolo del paragrafo 7 del capitolo IV del volume sulla città la «posizione eccezionale della città italiana nel Medioevo, dovuta in confronto con altri paesi alle condizioni generati per effetto della sua indipendenza politica, della legislazione autonoma, dell'autogoverno, del potere fiscale, dell'esenzione fiscale, del diritto commerciale e della politica economica cittadina e infine nell'atteggiamento, conseguente a tali premesse, nei confronti degli altri ceti privi della cittadinanza, particolarmente verso il clero» (!). La «posizione eccezionale», nel discorso weberiano, voleva significare che soltanto le città italiane, e segnatamente «alcuni comuni dell'Italia settentrionale» erano riusciti a realizzare il programma complessivo verso il quale tutte le altre città europee medievali «tendevano confusamente e in modo assai vario». Posizione eccezionale, in definitiva, non tanto come espressione di caratteristiche peculiari della città italiana, ma come esito di un livello di sviluppo di aspirazioni politiche comuni all'intera Europa: ammesso pure che le città italiane avessero realizzato tutti i punti programmatici relativi all'indipendenza politica, all'autonomia legislativa, al controllo dell'economia e delle finanze pubbliche, resta da vedere come mai questa pienezza di risultato si fosse verificata proprio in Italia.</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Alla ricerca di una spiegazione della «posizione eccezionale», la </w:t>
      </w:r>
      <w:proofErr w:type="spellStart"/>
      <w:r w:rsidRPr="00F7447C">
        <w:rPr>
          <w:rFonts w:ascii="Georgia" w:eastAsia="Times New Roman" w:hAnsi="Georgia"/>
          <w:sz w:val="19"/>
          <w:szCs w:val="19"/>
          <w:lang w:eastAsia="it-IT"/>
        </w:rPr>
        <w:t>Ennen</w:t>
      </w:r>
      <w:proofErr w:type="spellEnd"/>
      <w:r w:rsidRPr="00F7447C">
        <w:rPr>
          <w:rFonts w:ascii="Georgia" w:eastAsia="Times New Roman" w:hAnsi="Georgia"/>
          <w:sz w:val="19"/>
          <w:szCs w:val="19"/>
          <w:lang w:eastAsia="it-IT"/>
        </w:rPr>
        <w:t xml:space="preserve"> individua le cause principalmente nella continuità fra sistema urbano romano e sistema urbano medievale che in Italia si manifesta nonostante gli sconvolgimenti dovuti alle invasioni; lo stretto legame con il territorio e la centralità che nei suoi confronti la città mantiene si osserva infatti anche in età longobarda e franca in quanto le città continuano a essere sede del potere politico, giudiziario e amministrativo esercitato su un'area circostante che si identifica con la circoscrizione ecclesiastica, la diocesi: proprio l'estensione limitata delle diocesi italiane consente un più facile controllo da parte del centro cittadino che è soprattutto sede del vescovo, il quale acquista in tale ruolo urbano un'importanza determinante in città e sul territorio. Continuità, rapporto privilegiato città-territorio, emergere del vescovo sono dunque per la </w:t>
      </w:r>
      <w:proofErr w:type="spellStart"/>
      <w:r w:rsidRPr="00F7447C">
        <w:rPr>
          <w:rFonts w:ascii="Georgia" w:eastAsia="Times New Roman" w:hAnsi="Georgia"/>
          <w:sz w:val="19"/>
          <w:szCs w:val="19"/>
          <w:lang w:eastAsia="it-IT"/>
        </w:rPr>
        <w:t>Ennen</w:t>
      </w:r>
      <w:proofErr w:type="spellEnd"/>
      <w:r w:rsidRPr="00F7447C">
        <w:rPr>
          <w:rFonts w:ascii="Georgia" w:eastAsia="Times New Roman" w:hAnsi="Georgia"/>
          <w:sz w:val="19"/>
          <w:szCs w:val="19"/>
          <w:lang w:eastAsia="it-IT"/>
        </w:rPr>
        <w:t xml:space="preserve"> le caratteristiche originarie dalle quali muove l'affermazione politico-economica della città italiana.</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Per meglio definire la città italiana del Medioevo assume a questo proposito un'importanza eccezionale la testimonianza di un contemporaneo, il cronista ligure duecentesco Iacopo da </w:t>
      </w:r>
      <w:proofErr w:type="spellStart"/>
      <w:r w:rsidRPr="00F7447C">
        <w:rPr>
          <w:rFonts w:ascii="Georgia" w:eastAsia="Times New Roman" w:hAnsi="Georgia"/>
          <w:sz w:val="19"/>
          <w:szCs w:val="19"/>
          <w:lang w:eastAsia="it-IT"/>
        </w:rPr>
        <w:t>Varagine</w:t>
      </w:r>
      <w:proofErr w:type="spellEnd"/>
      <w:r w:rsidRPr="00F7447C">
        <w:rPr>
          <w:rFonts w:ascii="Georgia" w:eastAsia="Times New Roman" w:hAnsi="Georgia"/>
          <w:sz w:val="19"/>
          <w:szCs w:val="19"/>
          <w:lang w:eastAsia="it-IT"/>
        </w:rPr>
        <w:t xml:space="preserve">, il quale afferma: </w:t>
      </w:r>
      <w:bookmarkStart w:id="0" w:name="_GoBack"/>
      <w:r w:rsidRPr="00F7447C">
        <w:rPr>
          <w:rFonts w:ascii="Georgia" w:eastAsia="Times New Roman" w:hAnsi="Georgia"/>
          <w:sz w:val="19"/>
          <w:szCs w:val="19"/>
          <w:lang w:eastAsia="it-IT"/>
        </w:rPr>
        <w:t>«</w:t>
      </w:r>
      <w:proofErr w:type="spellStart"/>
      <w:r w:rsidRPr="00F7447C">
        <w:rPr>
          <w:rFonts w:ascii="Georgia" w:eastAsia="Times New Roman" w:hAnsi="Georgia"/>
          <w:sz w:val="19"/>
          <w:szCs w:val="19"/>
          <w:lang w:eastAsia="it-IT"/>
        </w:rPr>
        <w:t>loquendo</w:t>
      </w:r>
      <w:proofErr w:type="spellEnd"/>
      <w:r w:rsidRPr="00F7447C">
        <w:rPr>
          <w:rFonts w:ascii="Georgia" w:eastAsia="Times New Roman" w:hAnsi="Georgia"/>
          <w:sz w:val="19"/>
          <w:szCs w:val="19"/>
          <w:lang w:eastAsia="it-IT"/>
        </w:rPr>
        <w:t xml:space="preserve"> proprie </w:t>
      </w:r>
      <w:proofErr w:type="spellStart"/>
      <w:r w:rsidRPr="00F7447C">
        <w:rPr>
          <w:rFonts w:ascii="Georgia" w:eastAsia="Times New Roman" w:hAnsi="Georgia"/>
          <w:sz w:val="19"/>
          <w:szCs w:val="19"/>
          <w:lang w:eastAsia="it-IT"/>
        </w:rPr>
        <w:t>civitas</w:t>
      </w:r>
      <w:proofErr w:type="spellEnd"/>
      <w:r w:rsidRPr="00F7447C">
        <w:rPr>
          <w:rFonts w:ascii="Georgia" w:eastAsia="Times New Roman" w:hAnsi="Georgia"/>
          <w:sz w:val="19"/>
          <w:szCs w:val="19"/>
          <w:lang w:eastAsia="it-IT"/>
        </w:rPr>
        <w:t xml:space="preserve"> non </w:t>
      </w:r>
      <w:proofErr w:type="spellStart"/>
      <w:r w:rsidRPr="00F7447C">
        <w:rPr>
          <w:rFonts w:ascii="Georgia" w:eastAsia="Times New Roman" w:hAnsi="Georgia"/>
          <w:sz w:val="19"/>
          <w:szCs w:val="19"/>
          <w:lang w:eastAsia="it-IT"/>
        </w:rPr>
        <w:t>dicitur</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nisi</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que</w:t>
      </w:r>
      <w:proofErr w:type="spellEnd"/>
      <w:r w:rsidRPr="00F7447C">
        <w:rPr>
          <w:rFonts w:ascii="Georgia" w:eastAsia="Times New Roman" w:hAnsi="Georgia"/>
          <w:sz w:val="19"/>
          <w:szCs w:val="19"/>
          <w:lang w:eastAsia="it-IT"/>
        </w:rPr>
        <w:t xml:space="preserve"> episcopali </w:t>
      </w:r>
      <w:proofErr w:type="spellStart"/>
      <w:r w:rsidRPr="00F7447C">
        <w:rPr>
          <w:rFonts w:ascii="Georgia" w:eastAsia="Times New Roman" w:hAnsi="Georgia"/>
          <w:sz w:val="19"/>
          <w:szCs w:val="19"/>
          <w:lang w:eastAsia="it-IT"/>
        </w:rPr>
        <w:t>honore</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decoratur</w:t>
      </w:r>
      <w:proofErr w:type="spellEnd"/>
      <w:r w:rsidRPr="00F7447C">
        <w:rPr>
          <w:rFonts w:ascii="Georgia" w:eastAsia="Times New Roman" w:hAnsi="Georgia"/>
          <w:sz w:val="19"/>
          <w:szCs w:val="19"/>
          <w:lang w:eastAsia="it-IT"/>
        </w:rPr>
        <w:t>» (X, p. 218). Il carattere essenziale dell'«essere città» in Italia è dunque dato principalmente, nella concezione degli uomini del Medioevo, dall'essere sede vescovile, tant'è che nel corso del Trecento, in ambito di sistemazione giuridica del concetto, Bartolo di Sassoferrato definirà la città: «</w:t>
      </w:r>
      <w:proofErr w:type="spellStart"/>
      <w:r w:rsidRPr="00F7447C">
        <w:rPr>
          <w:rFonts w:ascii="Georgia" w:eastAsia="Times New Roman" w:hAnsi="Georgia"/>
          <w:sz w:val="19"/>
          <w:szCs w:val="19"/>
          <w:lang w:eastAsia="it-IT"/>
        </w:rPr>
        <w:t>civitas</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verum</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secundum</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usum</w:t>
      </w:r>
      <w:proofErr w:type="spellEnd"/>
      <w:r w:rsidRPr="00F7447C">
        <w:rPr>
          <w:rFonts w:ascii="Georgia" w:eastAsia="Times New Roman" w:hAnsi="Georgia"/>
          <w:sz w:val="19"/>
          <w:szCs w:val="19"/>
          <w:lang w:eastAsia="it-IT"/>
        </w:rPr>
        <w:t xml:space="preserve"> nostrum </w:t>
      </w:r>
      <w:proofErr w:type="spellStart"/>
      <w:r w:rsidRPr="00F7447C">
        <w:rPr>
          <w:rFonts w:ascii="Georgia" w:eastAsia="Times New Roman" w:hAnsi="Georgia"/>
          <w:sz w:val="19"/>
          <w:szCs w:val="19"/>
          <w:lang w:eastAsia="it-IT"/>
        </w:rPr>
        <w:t>appellatur</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illa</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quae</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habet</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episcopum</w:t>
      </w:r>
      <w:proofErr w:type="spellEnd"/>
      <w:r w:rsidRPr="00F7447C">
        <w:rPr>
          <w:rFonts w:ascii="Georgia" w:eastAsia="Times New Roman" w:hAnsi="Georgia"/>
          <w:sz w:val="19"/>
          <w:szCs w:val="19"/>
          <w:lang w:eastAsia="it-IT"/>
        </w:rPr>
        <w:t>», aggiungendo però che in seguito furono dette città anche quelle senza vescovo, purché dotate di autonomia giurisdizionale.</w:t>
      </w:r>
    </w:p>
    <w:bookmarkEnd w:id="0"/>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Sull'importanza del vescovo, leader della cittadinanza, si è a più riprese soffermato </w:t>
      </w:r>
      <w:proofErr w:type="spellStart"/>
      <w:r w:rsidRPr="00F7447C">
        <w:rPr>
          <w:rFonts w:ascii="Georgia" w:eastAsia="Times New Roman" w:hAnsi="Georgia"/>
          <w:sz w:val="19"/>
          <w:szCs w:val="19"/>
          <w:lang w:eastAsia="it-IT"/>
        </w:rPr>
        <w:t>Dupré</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Theseider</w:t>
      </w:r>
      <w:proofErr w:type="spellEnd"/>
      <w:r w:rsidRPr="00F7447C">
        <w:rPr>
          <w:rFonts w:ascii="Georgia" w:eastAsia="Times New Roman" w:hAnsi="Georgia"/>
          <w:sz w:val="19"/>
          <w:szCs w:val="19"/>
          <w:lang w:eastAsia="it-IT"/>
        </w:rPr>
        <w:t>, sottolineando come la presenza del vescovo agisca potenziando le «funzioni vitali della città», attirando su di essa molteplici interessi e facendovi confluire nuovi abitanti dal contado; il vescovo, soprattutto, nella crisi dell'ordinamento pubblico esercita un potere che, di regola, non ha concorrenti, «non domina “sulla città” ma “nella città”, insieme coi cittadini e col loro aiuto»: il vescovo in Italia, come ha recentemente ribadito Giovanni Tabacco, agisce dunque come </w:t>
      </w:r>
      <w:proofErr w:type="spellStart"/>
      <w:r w:rsidRPr="00F7447C">
        <w:rPr>
          <w:rFonts w:ascii="Georgia" w:eastAsia="Times New Roman" w:hAnsi="Georgia"/>
          <w:i/>
          <w:iCs/>
          <w:sz w:val="19"/>
          <w:szCs w:val="19"/>
          <w:lang w:eastAsia="it-IT"/>
        </w:rPr>
        <w:t>concivis</w:t>
      </w:r>
      <w:proofErr w:type="spellEnd"/>
      <w:r w:rsidRPr="00F7447C">
        <w:rPr>
          <w:rFonts w:ascii="Georgia" w:eastAsia="Times New Roman" w:hAnsi="Georgia"/>
          <w:sz w:val="19"/>
          <w:szCs w:val="19"/>
          <w:lang w:eastAsia="it-IT"/>
        </w:rPr>
        <w:t> degli altri residenti, quei cittadini, giuridicamente liberi, che lo riconoscono come coordinatore della vita pubblica, quasi rappresentante delle esigenze della collettività. La piena libertà dei </w:t>
      </w:r>
      <w:proofErr w:type="spellStart"/>
      <w:r w:rsidRPr="00F7447C">
        <w:rPr>
          <w:rFonts w:ascii="Georgia" w:eastAsia="Times New Roman" w:hAnsi="Georgia"/>
          <w:i/>
          <w:iCs/>
          <w:sz w:val="19"/>
          <w:szCs w:val="19"/>
          <w:lang w:eastAsia="it-IT"/>
        </w:rPr>
        <w:t>cives</w:t>
      </w:r>
      <w:proofErr w:type="spellEnd"/>
      <w:r w:rsidRPr="00F7447C">
        <w:rPr>
          <w:rFonts w:ascii="Georgia" w:eastAsia="Times New Roman" w:hAnsi="Georgia"/>
          <w:sz w:val="19"/>
          <w:szCs w:val="19"/>
          <w:lang w:eastAsia="it-IT"/>
        </w:rPr>
        <w:t xml:space="preserve">, libertà interpersonale e legata alla residenza urbana, è davvero un tratto inconfondibile degli abitanti delle città italiane, ben diversi in questo da quelli delle città vescovili tedesche, articolati – come ha sintetizzato Carl </w:t>
      </w:r>
      <w:proofErr w:type="spellStart"/>
      <w:r w:rsidRPr="00F7447C">
        <w:rPr>
          <w:rFonts w:ascii="Georgia" w:eastAsia="Times New Roman" w:hAnsi="Georgia"/>
          <w:sz w:val="19"/>
          <w:szCs w:val="19"/>
          <w:lang w:eastAsia="it-IT"/>
        </w:rPr>
        <w:t>Bosl</w:t>
      </w:r>
      <w:proofErr w:type="spellEnd"/>
      <w:r w:rsidRPr="00F7447C">
        <w:rPr>
          <w:rFonts w:ascii="Georgia" w:eastAsia="Times New Roman" w:hAnsi="Georgia"/>
          <w:sz w:val="19"/>
          <w:szCs w:val="19"/>
          <w:lang w:eastAsia="it-IT"/>
        </w:rPr>
        <w:t xml:space="preserve"> – in «ceti sociali o giuridici» distinti sulla base della servitù, della libertà- non libera e della piena libertà.</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Da queste premesse territoriali e giuridico-politiche discende un ulteriore aspetto caratterizzante la città italiana, quello sociale, posto in rilievo recentemente con particolare vigore da Philip Jones e da Hagen Keller, consistente nella convivenza all'interno delle mura cittadine di </w:t>
      </w:r>
      <w:proofErr w:type="spellStart"/>
      <w:r w:rsidRPr="00F7447C">
        <w:rPr>
          <w:rFonts w:ascii="Georgia" w:eastAsia="Times New Roman" w:hAnsi="Georgia"/>
          <w:i/>
          <w:iCs/>
          <w:sz w:val="19"/>
          <w:szCs w:val="19"/>
          <w:lang w:eastAsia="it-IT"/>
        </w:rPr>
        <w:t>milites</w:t>
      </w:r>
      <w:proofErr w:type="spellEnd"/>
      <w:r w:rsidRPr="00F7447C">
        <w:rPr>
          <w:rFonts w:ascii="Georgia" w:eastAsia="Times New Roman" w:hAnsi="Georgia"/>
          <w:sz w:val="19"/>
          <w:szCs w:val="19"/>
          <w:lang w:eastAsia="it-IT"/>
        </w:rPr>
        <w:t> e </w:t>
      </w:r>
      <w:proofErr w:type="spellStart"/>
      <w:r w:rsidRPr="00F7447C">
        <w:rPr>
          <w:rFonts w:ascii="Georgia" w:eastAsia="Times New Roman" w:hAnsi="Georgia"/>
          <w:i/>
          <w:iCs/>
          <w:sz w:val="19"/>
          <w:szCs w:val="19"/>
          <w:lang w:eastAsia="it-IT"/>
        </w:rPr>
        <w:t>negotiatores</w:t>
      </w:r>
      <w:proofErr w:type="spellEnd"/>
      <w:r w:rsidRPr="00F7447C">
        <w:rPr>
          <w:rFonts w:ascii="Georgia" w:eastAsia="Times New Roman" w:hAnsi="Georgia"/>
          <w:sz w:val="19"/>
          <w:szCs w:val="19"/>
          <w:lang w:eastAsia="it-IT"/>
        </w:rPr>
        <w:t xml:space="preserve">. A differenza del resto dell'Europa, in cui la decadenza dei centri urbani aveva provocato l'abbandono o il rifiuto della residenza cittadina da parte dei proprietari fondiari con beni nel contado, favorendo in seguito lo sviluppo di una categoria mercantile circoscritta alla città, in Italia lo stretto rapporto fra città e campagna aveva fatto sì che in città risiedessero contemporaneamente tanto i possessori fondiari del contado che trovavano il loro sostentamento dai prodotti dell'economia agraria, quanto la categoria, mai scomparsa, dei mercanti impegnati sia nel commercio locale gravitante attorno al mercato cittadino, sia, soprattutto, nel commercio internazionale in fase di ripresa. La società </w:t>
      </w:r>
      <w:r w:rsidRPr="00F7447C">
        <w:rPr>
          <w:rFonts w:ascii="Georgia" w:eastAsia="Times New Roman" w:hAnsi="Georgia"/>
          <w:sz w:val="19"/>
          <w:szCs w:val="19"/>
          <w:lang w:eastAsia="it-IT"/>
        </w:rPr>
        <w:lastRenderedPageBreak/>
        <w:t>urbana italiana era dunque composta di due elementi – conclude forse un po' troppo schematicamente Jones, accentuando la tendenza a dissolverne i confini nella società del contado «aristocratico e commerciale, antico e medievale, politico ed economico». Noi crediamo che l'articolazione sociale fosse più complessa, ma certo proprio la compresenza di categorie diverse di uomini liberi può rappresentare un valido elemento di individuazione della città italiana.</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Ma una caratterizzazione di questo genere può essere valida per tutta la penisola? Secondo Jones fino all'XI secolo non dovevano esserci forti differenze geografiche in questa generale tendenza delle città italiane «verso l'autonomia e l'economia mercantile», ma dopo il 1100 il Mezzogiorno «decadde» o meglio subì una svolta decisiva a opera dei Normanni che instaurarono, come si esprime Tabacco, «una dominazione militare in via di sviluppo in senso statale», all'interno della quale le città videro fortemente limitata la propria libertà d'azione e di sviluppo fino a essere confinate «in un regime di protezione, ai margini della vita politica». L'Italia della tradizione storica – conclude Jones – non era più la Romania, ma la Lombardia.</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Naturalmente il contrasto economico e sociale fra i due sistemi, urbano-comunale al Nord e agrario-feudale al Sud, non si limitava a una semplice contrapposizione geografica poiché esistevano al Settentrione e al Centro aree poco urbanizzate dal predominante impianto signorile (il Friuli, parte del Piemonte, ecc.), ma la presenza in esse di una vita comunale, legata all'azione di una città-stato, svolse un ruolo primario, coinvolgendo nella propria dialettica territoriale anche i signori dell'aristocrazia rurale che con il centro avevano avuto scarsi rapporti: nonostante le differenze fra città e città, si può affermare, in conclusione, che esistono nell'area centro-settentrionale delle oggettive caratteristiche urbane comuni, tali da consentire la formulazione di un «tipo» di città ben distinto da quello meridionale e dal resto dell'Europa.</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Ciò che vorremmo proporre, in altre parole, è un modello centro-settentrionale «aperto», cioè con caratteristiche di fondo comuni all'area specifica geografico-culturale rappresentata dal </w:t>
      </w:r>
      <w:proofErr w:type="spellStart"/>
      <w:r w:rsidRPr="00F7447C">
        <w:rPr>
          <w:rFonts w:ascii="Georgia" w:eastAsia="Times New Roman" w:hAnsi="Georgia"/>
          <w:i/>
          <w:iCs/>
          <w:sz w:val="19"/>
          <w:szCs w:val="19"/>
          <w:lang w:eastAsia="it-IT"/>
        </w:rPr>
        <w:t>regnum</w:t>
      </w:r>
      <w:proofErr w:type="spellEnd"/>
      <w:r w:rsidRPr="00F7447C">
        <w:rPr>
          <w:rFonts w:ascii="Georgia" w:eastAsia="Times New Roman" w:hAnsi="Georgia"/>
          <w:sz w:val="19"/>
          <w:szCs w:val="19"/>
          <w:lang w:eastAsia="it-IT"/>
        </w:rPr>
        <w:t>, ma insieme articolato a seconda della particolare composizione sociale urbana: in questo modo potremo ottenere una tipologia circoscritta e puntuale che, pur superando l'episodicità del singolo caso, riesca tuttavia a salvaguardare la peculiarità degli esiti inserendoli in un quadro organico di maggior respiro. Se infatti ricapitoliamo i caratteri oggettivi giudicati dalla storiografia come distintivi della città italiana e li confrontiamo con lo schema emerso dalla metodologia d'indagine cittadina, otteniamo un modello storico-reale applicabile, con le dovute sfumature, a una serie rappresentativa di città italiane medievali.</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La città medievale dell'Italia centro-settentrionale è anzitutto individuata da un carattere generale di </w:t>
      </w:r>
      <w:r w:rsidRPr="00F7447C">
        <w:rPr>
          <w:rFonts w:ascii="Georgia" w:eastAsia="Times New Roman" w:hAnsi="Georgia"/>
          <w:i/>
          <w:iCs/>
          <w:sz w:val="19"/>
          <w:szCs w:val="19"/>
          <w:lang w:eastAsia="it-IT"/>
        </w:rPr>
        <w:t xml:space="preserve">centralità </w:t>
      </w:r>
      <w:proofErr w:type="spellStart"/>
      <w:r w:rsidRPr="00F7447C">
        <w:rPr>
          <w:rFonts w:ascii="Georgia" w:eastAsia="Times New Roman" w:hAnsi="Georgia"/>
          <w:i/>
          <w:iCs/>
          <w:sz w:val="19"/>
          <w:szCs w:val="19"/>
          <w:lang w:eastAsia="it-IT"/>
        </w:rPr>
        <w:t>territoriale</w:t>
      </w:r>
      <w:r w:rsidRPr="00F7447C">
        <w:rPr>
          <w:rFonts w:ascii="Georgia" w:eastAsia="Times New Roman" w:hAnsi="Georgia"/>
          <w:sz w:val="19"/>
          <w:szCs w:val="19"/>
          <w:lang w:eastAsia="it-IT"/>
        </w:rPr>
        <w:t>rispetto</w:t>
      </w:r>
      <w:proofErr w:type="spellEnd"/>
      <w:r w:rsidRPr="00F7447C">
        <w:rPr>
          <w:rFonts w:ascii="Georgia" w:eastAsia="Times New Roman" w:hAnsi="Georgia"/>
          <w:sz w:val="19"/>
          <w:szCs w:val="19"/>
          <w:lang w:eastAsia="it-IT"/>
        </w:rPr>
        <w:t xml:space="preserve"> al sistema nel quale è inserita, che nello stesso periodo difficilmente si riscontra altrove con altrettanta evidenza: lo stretto rapporto che la lega con il territorio circostante non solo, come è stato osservato dalla </w:t>
      </w:r>
      <w:proofErr w:type="spellStart"/>
      <w:r w:rsidRPr="00F7447C">
        <w:rPr>
          <w:rFonts w:ascii="Georgia" w:eastAsia="Times New Roman" w:hAnsi="Georgia"/>
          <w:sz w:val="19"/>
          <w:szCs w:val="19"/>
          <w:lang w:eastAsia="it-IT"/>
        </w:rPr>
        <w:t>Ennen</w:t>
      </w:r>
      <w:proofErr w:type="spellEnd"/>
      <w:r w:rsidRPr="00F7447C">
        <w:rPr>
          <w:rFonts w:ascii="Georgia" w:eastAsia="Times New Roman" w:hAnsi="Georgia"/>
          <w:sz w:val="19"/>
          <w:szCs w:val="19"/>
          <w:lang w:eastAsia="it-IT"/>
        </w:rPr>
        <w:t xml:space="preserve"> e da Jones, rappresenta una forma di continuità con il mondo romano, nel quale la città italiana è sorta e si è sviluppata, ma diventa una caratteristica strutturale diacronica che, nell'evoluzione in senso politico-comunale, raggiungerà la sua compiutezza con l'assoggettamento del contado.</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In tale rapporto dialettico con l'area circostante la </w:t>
      </w:r>
      <w:r w:rsidRPr="00F7447C">
        <w:rPr>
          <w:rFonts w:ascii="Georgia" w:eastAsia="Times New Roman" w:hAnsi="Georgia"/>
          <w:i/>
          <w:iCs/>
          <w:sz w:val="19"/>
          <w:szCs w:val="19"/>
          <w:lang w:eastAsia="it-IT"/>
        </w:rPr>
        <w:t>popolazione</w:t>
      </w:r>
      <w:r w:rsidRPr="00F7447C">
        <w:rPr>
          <w:rFonts w:ascii="Georgia" w:eastAsia="Times New Roman" w:hAnsi="Georgia"/>
          <w:sz w:val="19"/>
          <w:szCs w:val="19"/>
          <w:lang w:eastAsia="it-IT"/>
        </w:rPr>
        <w:t> della città mantiene costante il carattere di agglomerazione permanente, non è soggetta – di massima – a flessioni demografiche preoccupanti ma anzi manifesta un costante sviluppo grazie al fenomeno di inurbamento connesso con l'attrazione che nei diversi periodi (vescovile, comunale, signorile) la città esercita sul contado, sviluppo misurabile morfologicamente con i successivi incrementi delle mura urbane e del suburbio: pur nella distinzione giuridica delle condizioni dei suoi abitanti, rispetto a quelli del resto del territorio, il processo di interscambio non appare mai chiuso ma rappresenta una vitale circolazione di forze che tendono a equilibrarsi.</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I motivi dell'attrazione esercitata dalla città sul territorio sono da ricercarsi nella centralità di </w:t>
      </w:r>
      <w:r w:rsidRPr="00F7447C">
        <w:rPr>
          <w:rFonts w:ascii="Georgia" w:eastAsia="Times New Roman" w:hAnsi="Georgia"/>
          <w:i/>
          <w:iCs/>
          <w:sz w:val="19"/>
          <w:szCs w:val="19"/>
          <w:lang w:eastAsia="it-IT"/>
        </w:rPr>
        <w:t>funzioni</w:t>
      </w:r>
      <w:r w:rsidRPr="00F7447C">
        <w:rPr>
          <w:rFonts w:ascii="Georgia" w:eastAsia="Times New Roman" w:hAnsi="Georgia"/>
          <w:sz w:val="19"/>
          <w:szCs w:val="19"/>
          <w:lang w:eastAsia="it-IT"/>
        </w:rPr>
        <w:t> che essa svolge, raggruppando insieme i caratteri di centro religioso, economico, militare e politico-amministrativo: essa è infatti sede della chiesa cattedrale e quindi del coordinamento della diocesi, ospita il mercato e le strutture commerciali per i traffici di più ampio raggio, conserva tanto sotto i Longobardi e i Franchi quanto sotto il vescovo il ruolo di luogo di comando politico e di difesa militare: l'assunzione poi, proprio da parte del vescovo, del controllo di tutte le funzioni compresa quella di mercato che dalla metà del X secolo gli viene normalmente concessa insieme con il </w:t>
      </w:r>
      <w:proofErr w:type="spellStart"/>
      <w:r w:rsidRPr="00F7447C">
        <w:rPr>
          <w:rFonts w:ascii="Georgia" w:eastAsia="Times New Roman" w:hAnsi="Georgia"/>
          <w:i/>
          <w:iCs/>
          <w:sz w:val="19"/>
          <w:szCs w:val="19"/>
          <w:lang w:eastAsia="it-IT"/>
        </w:rPr>
        <w:t>districtus</w:t>
      </w:r>
      <w:proofErr w:type="spellEnd"/>
      <w:r w:rsidRPr="00F7447C">
        <w:rPr>
          <w:rFonts w:ascii="Georgia" w:eastAsia="Times New Roman" w:hAnsi="Georgia"/>
          <w:sz w:val="19"/>
          <w:szCs w:val="19"/>
          <w:lang w:eastAsia="it-IT"/>
        </w:rPr>
        <w:t> – consentirà ai ceti emergenti cittadini di subentrargli in modo complessivo, attribuendo subito la pienezza del governo senza altre concorrenze né soluzioni di continuità.</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Anche nei confronti della </w:t>
      </w:r>
      <w:r w:rsidRPr="00F7447C">
        <w:rPr>
          <w:rFonts w:ascii="Georgia" w:eastAsia="Times New Roman" w:hAnsi="Georgia"/>
          <w:i/>
          <w:iCs/>
          <w:sz w:val="19"/>
          <w:szCs w:val="19"/>
          <w:lang w:eastAsia="it-IT"/>
        </w:rPr>
        <w:t>morfologia</w:t>
      </w:r>
      <w:r w:rsidRPr="00F7447C">
        <w:rPr>
          <w:rFonts w:ascii="Georgia" w:eastAsia="Times New Roman" w:hAnsi="Georgia"/>
          <w:sz w:val="19"/>
          <w:szCs w:val="19"/>
          <w:lang w:eastAsia="it-IT"/>
        </w:rPr>
        <w:t> del piano urbano il carattere di compartecipazione politico-economica della popolazione alla gestione vescovile fa sì che non si verifichino dualismi insediativi, come succede oltralpe, ma gli spazi pubblici tendano a conservarsi comuni articolandosi poi diversamente a seconda delle funzioni e dell'uso o per effetto di contrapposizioni politiche maturate all'interno della popolazione.</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Ciò dipende soprattutto dalla </w:t>
      </w:r>
      <w:r w:rsidRPr="00F7447C">
        <w:rPr>
          <w:rFonts w:ascii="Georgia" w:eastAsia="Times New Roman" w:hAnsi="Georgia"/>
          <w:i/>
          <w:iCs/>
          <w:sz w:val="19"/>
          <w:szCs w:val="19"/>
          <w:lang w:eastAsia="it-IT"/>
        </w:rPr>
        <w:t>composizione sociale</w:t>
      </w:r>
      <w:r w:rsidRPr="00F7447C">
        <w:rPr>
          <w:rFonts w:ascii="Georgia" w:eastAsia="Times New Roman" w:hAnsi="Georgia"/>
          <w:sz w:val="19"/>
          <w:szCs w:val="19"/>
          <w:lang w:eastAsia="it-IT"/>
        </w:rPr>
        <w:t> mista, rappresentata dalla compresenza di proprietari con beni fondiari nel territorio, detentori e no di diritti signorili su di essi, insieme con i mercanti a piccolo e a vasto raggio e con gli artigiani, tutti dotati, a differenza delle città tedesche, di libertà personale piena e non soggetti, in quanto </w:t>
      </w:r>
      <w:proofErr w:type="spellStart"/>
      <w:r w:rsidRPr="00F7447C">
        <w:rPr>
          <w:rFonts w:ascii="Georgia" w:eastAsia="Times New Roman" w:hAnsi="Georgia"/>
          <w:i/>
          <w:iCs/>
          <w:sz w:val="19"/>
          <w:szCs w:val="19"/>
          <w:lang w:eastAsia="it-IT"/>
        </w:rPr>
        <w:t>cives</w:t>
      </w:r>
      <w:proofErr w:type="spellEnd"/>
      <w:r w:rsidRPr="00F7447C">
        <w:rPr>
          <w:rFonts w:ascii="Georgia" w:eastAsia="Times New Roman" w:hAnsi="Georgia"/>
          <w:sz w:val="19"/>
          <w:szCs w:val="19"/>
          <w:lang w:eastAsia="it-IT"/>
        </w:rPr>
        <w:t>, a giustizie particolari all'interno delle mura ma in condizione giuridica sostanzialmente paritaria nei confronti dei detentori del potere. Differenze caratterizzanti una città dall'altra nella medesima area avverranno dunque sul piano delle funzioni e delle attività esercitate dalla classe dirigente e non su quello giuridico né su quello politico.</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Tale presupposto sociale sta infatti alla base dell'evoluzione politica degli ordinamenti cittadini, poiché il passaggio fra egemonia vescovile e affermazione del comune avviene in forma graduale attraverso una sempre più intensa partecipazione dei ceti socialmente emergenti all'amministrazione urbana fino alla definitiva sostituzione della figura tradizionale del vescovo-leader con la nuova magistratura consolane. La classe dirigente è tuttavia in continua trasformazione per la dialettica interna della composizione sociale – segno di grande mobilità della vita cittadina – e per gli interessi contrastanti che l'attraversano, ma, nonostante tutto, riesce a costruire un organismo </w:t>
      </w:r>
      <w:r w:rsidRPr="00F7447C">
        <w:rPr>
          <w:rFonts w:ascii="Georgia" w:eastAsia="Times New Roman" w:hAnsi="Georgia"/>
          <w:sz w:val="19"/>
          <w:szCs w:val="19"/>
          <w:lang w:eastAsia="it-IT"/>
        </w:rPr>
        <w:lastRenderedPageBreak/>
        <w:t>funzionante in grado di amministrare, giudicare, legiferare e svolgere una politica economica e fiscale su un'area ben più vasta di quella compresa all'interno delle mura.</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Tutte queste esperienze creano così una comune cultura cittadina, cioè un insieme di comportamenti e di atteggiamenti generali di tutte le città e insieme tipici di ciascuna, che si manifestano nella vita quotidiana e nelle espressioni collettive, dalla venerazione per il santo patrono al patriottismo cittadino dei cronisti, una cultura che non è soltanto quella del potere, anche se grazie alla conquista dell'autogoverno ha avuto modo di prendere maggiormente coscienza di sé, ma appare fin dalle origini strettamente legata al fatto che una tale società si ponga come «società urbana», distinta dal resto del territorio che a essa, come al suo centro naturale, fa riferimento.</w:t>
      </w:r>
    </w:p>
    <w:p w:rsidR="00F7447C" w:rsidRPr="00F7447C" w:rsidRDefault="00F7447C" w:rsidP="00F7447C">
      <w:pPr>
        <w:rPr>
          <w:rFonts w:eastAsia="Times New Roman"/>
          <w:szCs w:val="24"/>
          <w:lang w:eastAsia="it-IT"/>
        </w:rPr>
      </w:pPr>
      <w:r w:rsidRPr="00F7447C">
        <w:rPr>
          <w:rFonts w:ascii="Georgia" w:eastAsia="Times New Roman" w:hAnsi="Georgia"/>
          <w:sz w:val="27"/>
          <w:szCs w:val="27"/>
          <w:lang w:eastAsia="it-IT"/>
        </w:rPr>
        <w:br/>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Un quadro così concepito, un «tipo» di città volutamente generico, presenta, evidentemente, tutti i limiti che ogni genericità comporta, ma penso possa essere utile per offrire quel comune denominatore in grado di abbracciare le diverse esperienze cittadine dell'Italia centro-settentrionale e insieme l'articolazione dei diversi aspetti che una città manifesta. Il compito di illustrare con l'ausilio di documenti medievali la «società urbana» non si presenta certo facile proprio per la peculiarità di ogni esperienza cittadina – peculiarità che abbiamo sempre cercato di sottolineare – tuttavia il compito può forse apparire meno arduo se si scompone la complessità del fenomeno nei suoi aspetti principali e di ciascuno di essi si cerca di fornire un certo numero di testimonianze che ne chiariscano le modalità e il significato nel contesto dell'esperienza urbana in quanto tale. Una scelta di questo genere implica, senza dubbio, due rischi: il primo è quello di costruire con frammenti di città veramente esistenti, la «città che non c'è», il secondo è quello di appiattire la prospettiva diacronica dello sviluppo cittadino a una serie di immagini atemporali. Ritengo tuttavia che siano entrambi superabili, intanto dichiarando esplicitamente la chiave di lettura con cui avvicinare i singoli testi e poi premettendo a ciascuno di essi un commento che possa inquadrare il tempo e il luogo ai quali il testo si riferisce. Una periodizzazione viene anche presentati nell'introduzione di ogni aspetto tematico (popolazione, funzioni, morfologia, composizione sociale ed evoluzione politica) in cui sono raggruppati le testimonianze, mentre nelle note bibliografiche sono raccolti i titoli relativi alle monografie più aggiornate attorno a ogni singola città che abbiamo trascelto nella sterminata produzione, sia scientifica sia di ambito locale, che esiste sul tema cittadino italiano.</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Questo libro, in conclusione, vuole rappresentare uno stimolo alla conoscenza di un fenomeno capitale per la storia italiana e una verifica di una metodologia d'indagine urbana applicata al Medioevo e vissuta «dal di dentro» dell'ambiente stesso che ha prodotto la cultura cittadina italiana con la quale – oggi forse più che mai, nell'attuale «crisi» delle strutture urbane – dobbiamo quotidianamente fare i conti.</w:t>
      </w:r>
    </w:p>
    <w:p w:rsidR="00F7447C" w:rsidRPr="00F7447C" w:rsidRDefault="00F7447C" w:rsidP="00F7447C">
      <w:pPr>
        <w:rPr>
          <w:rFonts w:eastAsia="Times New Roman"/>
          <w:szCs w:val="24"/>
          <w:lang w:eastAsia="it-IT"/>
        </w:rPr>
      </w:pPr>
      <w:r w:rsidRPr="00F7447C">
        <w:rPr>
          <w:rFonts w:ascii="Georgia" w:eastAsia="Times New Roman" w:hAnsi="Georgia"/>
          <w:sz w:val="27"/>
          <w:szCs w:val="27"/>
          <w:lang w:eastAsia="it-IT"/>
        </w:rPr>
        <w:br/>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i/>
          <w:iCs/>
          <w:sz w:val="19"/>
          <w:szCs w:val="19"/>
          <w:lang w:eastAsia="it-IT"/>
        </w:rPr>
        <w:t>La traduzione dei documenti, ove non indicata diversamente, è del curatore di questa antologia sulla base del testo in lingua latina riprodotto nelle edizioni indicate.</w:t>
      </w:r>
    </w:p>
    <w:p w:rsidR="00F7447C" w:rsidRPr="00F7447C" w:rsidRDefault="00F7447C" w:rsidP="00F7447C">
      <w:pPr>
        <w:spacing w:before="100" w:beforeAutospacing="1" w:after="100" w:afterAutospacing="1"/>
        <w:outlineLvl w:val="3"/>
        <w:rPr>
          <w:rFonts w:ascii="Georgia" w:eastAsia="Times New Roman" w:hAnsi="Georgia"/>
          <w:b/>
          <w:bCs/>
          <w:sz w:val="19"/>
          <w:szCs w:val="19"/>
          <w:lang w:eastAsia="it-IT"/>
        </w:rPr>
      </w:pPr>
      <w:r w:rsidRPr="00F7447C">
        <w:rPr>
          <w:rFonts w:ascii="Georgia" w:eastAsia="Times New Roman" w:hAnsi="Georgia"/>
          <w:b/>
          <w:bCs/>
          <w:sz w:val="19"/>
          <w:szCs w:val="19"/>
          <w:lang w:eastAsia="it-IT"/>
        </w:rPr>
        <w:t>Nota bibliografica</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Il più noto teorizzatore dell'importanza della città nella storia italiana fu nell'Ottocento C. CATTANEO con il suo famoso </w:t>
      </w:r>
      <w:proofErr w:type="spellStart"/>
      <w:r w:rsidRPr="00F7447C">
        <w:rPr>
          <w:rFonts w:ascii="Georgia" w:eastAsia="Times New Roman" w:hAnsi="Georgia"/>
          <w:sz w:val="19"/>
          <w:szCs w:val="19"/>
          <w:lang w:eastAsia="it-IT"/>
        </w:rPr>
        <w:t>saggio</w:t>
      </w:r>
      <w:r w:rsidRPr="00F7447C">
        <w:rPr>
          <w:rFonts w:ascii="Georgia" w:eastAsia="Times New Roman" w:hAnsi="Georgia"/>
          <w:i/>
          <w:iCs/>
          <w:sz w:val="19"/>
          <w:szCs w:val="19"/>
          <w:lang w:eastAsia="it-IT"/>
        </w:rPr>
        <w:t>La</w:t>
      </w:r>
      <w:proofErr w:type="spellEnd"/>
      <w:r w:rsidRPr="00F7447C">
        <w:rPr>
          <w:rFonts w:ascii="Georgia" w:eastAsia="Times New Roman" w:hAnsi="Georgia"/>
          <w:i/>
          <w:iCs/>
          <w:sz w:val="19"/>
          <w:szCs w:val="19"/>
          <w:lang w:eastAsia="it-IT"/>
        </w:rPr>
        <w:t xml:space="preserve"> città come principio ideale delle istorie italiane</w:t>
      </w:r>
      <w:r w:rsidRPr="00F7447C">
        <w:rPr>
          <w:rFonts w:ascii="Georgia" w:eastAsia="Times New Roman" w:hAnsi="Georgia"/>
          <w:sz w:val="19"/>
          <w:szCs w:val="19"/>
          <w:lang w:eastAsia="it-IT"/>
        </w:rPr>
        <w:t>, di recente ristampato (Padova, Marsilio, 1972), a proposito del quale cfr. C. DE SETA, </w:t>
      </w:r>
      <w:r w:rsidRPr="00F7447C">
        <w:rPr>
          <w:rFonts w:ascii="Georgia" w:eastAsia="Times New Roman" w:hAnsi="Georgia"/>
          <w:i/>
          <w:iCs/>
          <w:sz w:val="19"/>
          <w:szCs w:val="19"/>
          <w:lang w:eastAsia="it-IT"/>
        </w:rPr>
        <w:t>Città e territorio in Carlo Cattaneo</w:t>
      </w:r>
      <w:r w:rsidRPr="00F7447C">
        <w:rPr>
          <w:rFonts w:ascii="Georgia" w:eastAsia="Times New Roman" w:hAnsi="Georgia"/>
          <w:sz w:val="19"/>
          <w:szCs w:val="19"/>
          <w:lang w:eastAsia="it-IT"/>
        </w:rPr>
        <w:t xml:space="preserve">, in «Studi storici», XVI, 1975, 2; negli ultimi anni si è tuttavia assistito a una reazione all'impostazione </w:t>
      </w:r>
      <w:proofErr w:type="spellStart"/>
      <w:r w:rsidRPr="00F7447C">
        <w:rPr>
          <w:rFonts w:ascii="Georgia" w:eastAsia="Times New Roman" w:hAnsi="Georgia"/>
          <w:sz w:val="19"/>
          <w:szCs w:val="19"/>
          <w:lang w:eastAsia="it-IT"/>
        </w:rPr>
        <w:t>cattaneana</w:t>
      </w:r>
      <w:proofErr w:type="spellEnd"/>
      <w:r w:rsidRPr="00F7447C">
        <w:rPr>
          <w:rFonts w:ascii="Georgia" w:eastAsia="Times New Roman" w:hAnsi="Georgia"/>
          <w:sz w:val="19"/>
          <w:szCs w:val="19"/>
          <w:lang w:eastAsia="it-IT"/>
        </w:rPr>
        <w:t>, specie a opera di P. Jones (cfr. oltre): sul problema delle valutazioni più recenti dell'importanza dell'esperienza cittadina in Italia, cfr. R. BORDONE, </w:t>
      </w:r>
      <w:r w:rsidRPr="00F7447C">
        <w:rPr>
          <w:rFonts w:ascii="Georgia" w:eastAsia="Times New Roman" w:hAnsi="Georgia"/>
          <w:i/>
          <w:iCs/>
          <w:sz w:val="19"/>
          <w:szCs w:val="19"/>
          <w:lang w:eastAsia="it-IT"/>
        </w:rPr>
        <w:t>Tema cittadino e «ritorno alla terra» nella storiografia comunale recente</w:t>
      </w:r>
      <w:r w:rsidRPr="00F7447C">
        <w:rPr>
          <w:rFonts w:ascii="Georgia" w:eastAsia="Times New Roman" w:hAnsi="Georgia"/>
          <w:sz w:val="19"/>
          <w:szCs w:val="19"/>
          <w:lang w:eastAsia="it-IT"/>
        </w:rPr>
        <w:t>, in «Quaderni storici», XVIII, 1983, 52. Sul ruolo della città nel trapasso fra libertà comunali e dominio signorile cfr. G. CHITTOLINI, </w:t>
      </w:r>
      <w:r w:rsidRPr="00F7447C">
        <w:rPr>
          <w:rFonts w:ascii="Georgia" w:eastAsia="Times New Roman" w:hAnsi="Georgia"/>
          <w:i/>
          <w:iCs/>
          <w:sz w:val="19"/>
          <w:szCs w:val="19"/>
          <w:lang w:eastAsia="it-IT"/>
        </w:rPr>
        <w:t>La formazione dello Stato regionale e le istituzioni del contado. Secoli XIV e XV</w:t>
      </w:r>
      <w:r w:rsidRPr="00F7447C">
        <w:rPr>
          <w:rFonts w:ascii="Georgia" w:eastAsia="Times New Roman" w:hAnsi="Georgia"/>
          <w:sz w:val="19"/>
          <w:szCs w:val="19"/>
          <w:lang w:eastAsia="it-IT"/>
        </w:rPr>
        <w:t>, Torino, Einaudi, 1979, specialmente p. XXVI dell'</w:t>
      </w:r>
      <w:r w:rsidRPr="00F7447C">
        <w:rPr>
          <w:rFonts w:ascii="Georgia" w:eastAsia="Times New Roman" w:hAnsi="Georgia"/>
          <w:i/>
          <w:iCs/>
          <w:sz w:val="19"/>
          <w:szCs w:val="19"/>
          <w:lang w:eastAsia="it-IT"/>
        </w:rPr>
        <w:t>Introduzione</w:t>
      </w:r>
      <w:r w:rsidRPr="00F7447C">
        <w:rPr>
          <w:rFonts w:ascii="Georgia" w:eastAsia="Times New Roman" w:hAnsi="Georgia"/>
          <w:sz w:val="19"/>
          <w:szCs w:val="19"/>
          <w:lang w:eastAsia="it-IT"/>
        </w:rPr>
        <w:t> e il saggio </w:t>
      </w:r>
      <w:r w:rsidRPr="00F7447C">
        <w:rPr>
          <w:rFonts w:ascii="Georgia" w:eastAsia="Times New Roman" w:hAnsi="Georgia"/>
          <w:i/>
          <w:iCs/>
          <w:sz w:val="19"/>
          <w:szCs w:val="19"/>
          <w:lang w:eastAsia="it-IT"/>
        </w:rPr>
        <w:t>La crisi delle libertà comunali e le origini dello Stato regionale</w:t>
      </w:r>
      <w:r w:rsidRPr="00F7447C">
        <w:rPr>
          <w:rFonts w:ascii="Georgia" w:eastAsia="Times New Roman" w:hAnsi="Georgia"/>
          <w:sz w:val="19"/>
          <w:szCs w:val="19"/>
          <w:lang w:eastAsia="it-IT"/>
        </w:rPr>
        <w:t>, pp. 3-35.</w:t>
      </w:r>
    </w:p>
    <w:p w:rsidR="00F7447C" w:rsidRPr="00F7447C" w:rsidRDefault="00F7447C" w:rsidP="00F7447C">
      <w:pPr>
        <w:rPr>
          <w:rFonts w:eastAsia="Times New Roman"/>
          <w:szCs w:val="24"/>
          <w:lang w:eastAsia="it-IT"/>
        </w:rPr>
      </w:pPr>
      <w:r w:rsidRPr="00F7447C">
        <w:rPr>
          <w:rFonts w:ascii="Georgia" w:eastAsia="Times New Roman" w:hAnsi="Georgia"/>
          <w:sz w:val="27"/>
          <w:szCs w:val="27"/>
          <w:lang w:eastAsia="it-IT"/>
        </w:rPr>
        <w:br/>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1. Per quanto riguarda la definizione di «città medievale» nella storiografia tedesca fino al 1930 è guida indispensabile l'articolo di A. HEIT,</w:t>
      </w:r>
      <w:r w:rsidRPr="00F7447C">
        <w:rPr>
          <w:rFonts w:ascii="Georgia" w:eastAsia="Times New Roman" w:hAnsi="Georgia"/>
          <w:i/>
          <w:iCs/>
          <w:sz w:val="19"/>
          <w:szCs w:val="19"/>
          <w:lang w:eastAsia="it-IT"/>
        </w:rPr>
        <w:t xml:space="preserve"> Die </w:t>
      </w:r>
      <w:proofErr w:type="spellStart"/>
      <w:r w:rsidRPr="00F7447C">
        <w:rPr>
          <w:rFonts w:ascii="Georgia" w:eastAsia="Times New Roman" w:hAnsi="Georgia"/>
          <w:i/>
          <w:iCs/>
          <w:sz w:val="19"/>
          <w:szCs w:val="19"/>
          <w:lang w:eastAsia="it-IT"/>
        </w:rPr>
        <w:t>mittelalterlichen</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Städte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als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begriffliches</w:t>
      </w:r>
      <w:proofErr w:type="spellEnd"/>
      <w:r w:rsidRPr="00F7447C">
        <w:rPr>
          <w:rFonts w:ascii="Georgia" w:eastAsia="Times New Roman" w:hAnsi="Georgia"/>
          <w:i/>
          <w:iCs/>
          <w:sz w:val="19"/>
          <w:szCs w:val="19"/>
          <w:lang w:eastAsia="it-IT"/>
        </w:rPr>
        <w:t xml:space="preserve"> und </w:t>
      </w:r>
      <w:proofErr w:type="spellStart"/>
      <w:r w:rsidRPr="00F7447C">
        <w:rPr>
          <w:rFonts w:ascii="Georgia" w:eastAsia="Times New Roman" w:hAnsi="Georgia"/>
          <w:i/>
          <w:iCs/>
          <w:sz w:val="19"/>
          <w:szCs w:val="19"/>
          <w:lang w:eastAsia="it-IT"/>
        </w:rPr>
        <w:t>definitorischen</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Problem</w:t>
      </w:r>
      <w:proofErr w:type="spellEnd"/>
      <w:r w:rsidRPr="00F7447C">
        <w:rPr>
          <w:rFonts w:ascii="Georgia" w:eastAsia="Times New Roman" w:hAnsi="Georgia"/>
          <w:sz w:val="19"/>
          <w:szCs w:val="19"/>
          <w:lang w:eastAsia="it-IT"/>
        </w:rPr>
        <w:t xml:space="preserve">, in «Die alte </w:t>
      </w:r>
      <w:proofErr w:type="spellStart"/>
      <w:r w:rsidRPr="00F7447C">
        <w:rPr>
          <w:rFonts w:ascii="Georgia" w:eastAsia="Times New Roman" w:hAnsi="Georgia"/>
          <w:sz w:val="19"/>
          <w:szCs w:val="19"/>
          <w:lang w:eastAsia="it-IT"/>
        </w:rPr>
        <w:t>Stadt</w:t>
      </w:r>
      <w:proofErr w:type="spellEnd"/>
      <w:r w:rsidRPr="00F7447C">
        <w:rPr>
          <w:rFonts w:ascii="Georgia" w:eastAsia="Times New Roman" w:hAnsi="Georgia"/>
          <w:sz w:val="19"/>
          <w:szCs w:val="19"/>
          <w:lang w:eastAsia="it-IT"/>
        </w:rPr>
        <w:t>», V, 1978, 4; per il periodo successivo A. HAVERKAMP, </w:t>
      </w:r>
      <w:r w:rsidRPr="00F7447C">
        <w:rPr>
          <w:rFonts w:ascii="Georgia" w:eastAsia="Times New Roman" w:hAnsi="Georgia"/>
          <w:i/>
          <w:iCs/>
          <w:sz w:val="19"/>
          <w:szCs w:val="19"/>
          <w:lang w:eastAsia="it-IT"/>
        </w:rPr>
        <w:t>Die «</w:t>
      </w:r>
      <w:proofErr w:type="spellStart"/>
      <w:r w:rsidRPr="00F7447C">
        <w:rPr>
          <w:rFonts w:ascii="Georgia" w:eastAsia="Times New Roman" w:hAnsi="Georgia"/>
          <w:i/>
          <w:iCs/>
          <w:sz w:val="19"/>
          <w:szCs w:val="19"/>
          <w:lang w:eastAsia="it-IT"/>
        </w:rPr>
        <w:t>frühburgerliche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Welt</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im</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hohen</w:t>
      </w:r>
      <w:proofErr w:type="spellEnd"/>
      <w:r w:rsidRPr="00F7447C">
        <w:rPr>
          <w:rFonts w:ascii="Georgia" w:eastAsia="Times New Roman" w:hAnsi="Georgia"/>
          <w:i/>
          <w:iCs/>
          <w:sz w:val="19"/>
          <w:szCs w:val="19"/>
          <w:lang w:eastAsia="it-IT"/>
        </w:rPr>
        <w:t xml:space="preserve"> und </w:t>
      </w:r>
      <w:proofErr w:type="spellStart"/>
      <w:r w:rsidRPr="00F7447C">
        <w:rPr>
          <w:rFonts w:ascii="Georgia" w:eastAsia="Times New Roman" w:hAnsi="Georgia"/>
          <w:i/>
          <w:iCs/>
          <w:sz w:val="19"/>
          <w:szCs w:val="19"/>
          <w:lang w:eastAsia="it-IT"/>
        </w:rPr>
        <w:t>späteren</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Mittelalter</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Landesgeschichte</w:t>
      </w:r>
      <w:proofErr w:type="spellEnd"/>
      <w:r w:rsidRPr="00F7447C">
        <w:rPr>
          <w:rFonts w:ascii="Georgia" w:eastAsia="Times New Roman" w:hAnsi="Georgia"/>
          <w:i/>
          <w:iCs/>
          <w:sz w:val="19"/>
          <w:szCs w:val="19"/>
          <w:lang w:eastAsia="it-IT"/>
        </w:rPr>
        <w:t xml:space="preserve"> und </w:t>
      </w:r>
      <w:proofErr w:type="spellStart"/>
      <w:r w:rsidRPr="00F7447C">
        <w:rPr>
          <w:rFonts w:ascii="Georgia" w:eastAsia="Times New Roman" w:hAnsi="Georgia"/>
          <w:i/>
          <w:iCs/>
          <w:sz w:val="19"/>
          <w:szCs w:val="19"/>
          <w:lang w:eastAsia="it-IT"/>
        </w:rPr>
        <w:t>Geschichte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der</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städtischen</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Gesellschaft</w:t>
      </w:r>
      <w:proofErr w:type="spellEnd"/>
      <w:r w:rsidRPr="00F7447C">
        <w:rPr>
          <w:rFonts w:ascii="Georgia" w:eastAsia="Times New Roman" w:hAnsi="Georgia"/>
          <w:sz w:val="19"/>
          <w:szCs w:val="19"/>
          <w:lang w:eastAsia="it-IT"/>
        </w:rPr>
        <w:t>, in «</w:t>
      </w:r>
      <w:proofErr w:type="spellStart"/>
      <w:r w:rsidRPr="00F7447C">
        <w:rPr>
          <w:rFonts w:ascii="Georgia" w:eastAsia="Times New Roman" w:hAnsi="Georgia"/>
          <w:sz w:val="19"/>
          <w:szCs w:val="19"/>
          <w:lang w:eastAsia="it-IT"/>
        </w:rPr>
        <w:t>Historische</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Zeitschirift</w:t>
      </w:r>
      <w:proofErr w:type="spellEnd"/>
      <w:r w:rsidRPr="00F7447C">
        <w:rPr>
          <w:rFonts w:ascii="Georgia" w:eastAsia="Times New Roman" w:hAnsi="Georgia"/>
          <w:sz w:val="19"/>
          <w:szCs w:val="19"/>
          <w:lang w:eastAsia="it-IT"/>
        </w:rPr>
        <w:t>», 1975, 221. In sede italiana il miglior contributo al dibattito sulla città medievale rimane l'Introduzione di O. CAPITANI alla ristampa di H. PIRENNE, </w:t>
      </w:r>
      <w:r w:rsidRPr="00F7447C">
        <w:rPr>
          <w:rFonts w:ascii="Georgia" w:eastAsia="Times New Roman" w:hAnsi="Georgia"/>
          <w:i/>
          <w:iCs/>
          <w:sz w:val="19"/>
          <w:szCs w:val="19"/>
          <w:lang w:eastAsia="it-IT"/>
        </w:rPr>
        <w:t>Le città nel Medioevo</w:t>
      </w:r>
      <w:r w:rsidRPr="00F7447C">
        <w:rPr>
          <w:rFonts w:ascii="Georgia" w:eastAsia="Times New Roman" w:hAnsi="Georgia"/>
          <w:sz w:val="19"/>
          <w:szCs w:val="19"/>
          <w:lang w:eastAsia="it-IT"/>
        </w:rPr>
        <w:t>, Bari, Laterza, 1971; aggiornate, ma con intento manualistico, appaiono le antologie di G. FASOLI – F. BOCCHI (a cura di), </w:t>
      </w:r>
      <w:r w:rsidRPr="00F7447C">
        <w:rPr>
          <w:rFonts w:ascii="Georgia" w:eastAsia="Times New Roman" w:hAnsi="Georgia"/>
          <w:i/>
          <w:iCs/>
          <w:sz w:val="19"/>
          <w:szCs w:val="19"/>
          <w:lang w:eastAsia="it-IT"/>
        </w:rPr>
        <w:t>La città medievale italiana</w:t>
      </w:r>
      <w:r w:rsidRPr="00F7447C">
        <w:rPr>
          <w:rFonts w:ascii="Georgia" w:eastAsia="Times New Roman" w:hAnsi="Georgia"/>
          <w:sz w:val="19"/>
          <w:szCs w:val="19"/>
          <w:lang w:eastAsia="it-IT"/>
        </w:rPr>
        <w:t>, Firenze, Sansoni, 1973, e M. SANFILIPPO, </w:t>
      </w:r>
      <w:r w:rsidRPr="00F7447C">
        <w:rPr>
          <w:rFonts w:ascii="Georgia" w:eastAsia="Times New Roman" w:hAnsi="Georgia"/>
          <w:i/>
          <w:iCs/>
          <w:sz w:val="19"/>
          <w:szCs w:val="19"/>
          <w:lang w:eastAsia="it-IT"/>
        </w:rPr>
        <w:t>Le città medievali</w:t>
      </w:r>
      <w:r w:rsidRPr="00F7447C">
        <w:rPr>
          <w:rFonts w:ascii="Georgia" w:eastAsia="Times New Roman" w:hAnsi="Georgia"/>
          <w:sz w:val="19"/>
          <w:szCs w:val="19"/>
          <w:lang w:eastAsia="it-IT"/>
        </w:rPr>
        <w:t>, Torino, Sei, 1973. Una buona rassegna sullo stato della ricerca di storia urbana e sulla problematica sollevata dal tema è data dagli atti del I Convegno internazionale di storia dell'urbanistica di Lucca (1975), editi con il titolo</w:t>
      </w:r>
      <w:r w:rsidRPr="00F7447C">
        <w:rPr>
          <w:rFonts w:ascii="Georgia" w:eastAsia="Times New Roman" w:hAnsi="Georgia"/>
          <w:i/>
          <w:iCs/>
          <w:sz w:val="19"/>
          <w:szCs w:val="19"/>
          <w:lang w:eastAsia="it-IT"/>
        </w:rPr>
        <w:t> La storiografia urbanistica</w:t>
      </w:r>
      <w:r w:rsidRPr="00F7447C">
        <w:rPr>
          <w:rFonts w:ascii="Georgia" w:eastAsia="Times New Roman" w:hAnsi="Georgia"/>
          <w:sz w:val="19"/>
          <w:szCs w:val="19"/>
          <w:lang w:eastAsia="it-IT"/>
        </w:rPr>
        <w:t xml:space="preserve">, Lucca, CISCU, 1976, specialmente dai contributi di H. J. </w:t>
      </w:r>
      <w:proofErr w:type="spellStart"/>
      <w:r w:rsidRPr="00F7447C">
        <w:rPr>
          <w:rFonts w:ascii="Georgia" w:eastAsia="Times New Roman" w:hAnsi="Georgia"/>
          <w:sz w:val="19"/>
          <w:szCs w:val="19"/>
          <w:lang w:eastAsia="it-IT"/>
        </w:rPr>
        <w:t>Dyos</w:t>
      </w:r>
      <w:proofErr w:type="spellEnd"/>
      <w:r w:rsidRPr="00F7447C">
        <w:rPr>
          <w:rFonts w:ascii="Georgia" w:eastAsia="Times New Roman" w:hAnsi="Georgia"/>
          <w:sz w:val="19"/>
          <w:szCs w:val="19"/>
          <w:lang w:eastAsia="it-IT"/>
        </w:rPr>
        <w:t xml:space="preserve">, M. </w:t>
      </w:r>
      <w:proofErr w:type="spellStart"/>
      <w:r w:rsidRPr="00F7447C">
        <w:rPr>
          <w:rFonts w:ascii="Georgia" w:eastAsia="Times New Roman" w:hAnsi="Georgia"/>
          <w:sz w:val="19"/>
          <w:szCs w:val="19"/>
          <w:lang w:eastAsia="it-IT"/>
        </w:rPr>
        <w:t>Roncayolo</w:t>
      </w:r>
      <w:proofErr w:type="spellEnd"/>
      <w:r w:rsidRPr="00F7447C">
        <w:rPr>
          <w:rFonts w:ascii="Georgia" w:eastAsia="Times New Roman" w:hAnsi="Georgia"/>
          <w:sz w:val="19"/>
          <w:szCs w:val="19"/>
          <w:lang w:eastAsia="it-IT"/>
        </w:rPr>
        <w:t xml:space="preserve">, L. </w:t>
      </w:r>
      <w:proofErr w:type="spellStart"/>
      <w:r w:rsidRPr="00F7447C">
        <w:rPr>
          <w:rFonts w:ascii="Georgia" w:eastAsia="Times New Roman" w:hAnsi="Georgia"/>
          <w:sz w:val="19"/>
          <w:szCs w:val="19"/>
          <w:lang w:eastAsia="it-IT"/>
        </w:rPr>
        <w:t>Piccinato</w:t>
      </w:r>
      <w:proofErr w:type="spellEnd"/>
      <w:r w:rsidRPr="00F7447C">
        <w:rPr>
          <w:rFonts w:ascii="Georgia" w:eastAsia="Times New Roman" w:hAnsi="Georgia"/>
          <w:sz w:val="19"/>
          <w:szCs w:val="19"/>
          <w:lang w:eastAsia="it-IT"/>
        </w:rPr>
        <w:t xml:space="preserve">, P. Pierotti, D. </w:t>
      </w:r>
      <w:proofErr w:type="spellStart"/>
      <w:r w:rsidRPr="00F7447C">
        <w:rPr>
          <w:rFonts w:ascii="Georgia" w:eastAsia="Times New Roman" w:hAnsi="Georgia"/>
          <w:sz w:val="19"/>
          <w:szCs w:val="19"/>
          <w:lang w:eastAsia="it-IT"/>
        </w:rPr>
        <w:t>Herlihy</w:t>
      </w:r>
      <w:proofErr w:type="spellEnd"/>
      <w:r w:rsidRPr="00F7447C">
        <w:rPr>
          <w:rFonts w:ascii="Georgia" w:eastAsia="Times New Roman" w:hAnsi="Georgia"/>
          <w:sz w:val="19"/>
          <w:szCs w:val="19"/>
          <w:lang w:eastAsia="it-IT"/>
        </w:rPr>
        <w:t>.</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L'opera classica di M. WEBER, </w:t>
      </w:r>
      <w:r w:rsidRPr="00F7447C">
        <w:rPr>
          <w:rFonts w:ascii="Georgia" w:eastAsia="Times New Roman" w:hAnsi="Georgia"/>
          <w:i/>
          <w:iCs/>
          <w:sz w:val="19"/>
          <w:szCs w:val="19"/>
          <w:lang w:eastAsia="it-IT"/>
        </w:rPr>
        <w:t>La città</w:t>
      </w:r>
      <w:r w:rsidRPr="00F7447C">
        <w:rPr>
          <w:rFonts w:ascii="Georgia" w:eastAsia="Times New Roman" w:hAnsi="Georgia"/>
          <w:sz w:val="19"/>
          <w:szCs w:val="19"/>
          <w:lang w:eastAsia="it-IT"/>
        </w:rPr>
        <w:t>, Milano, Bompiani, 1950, è stata recentemente ristampata dallo stesso editore (1979); sull'autore vedi lo studio fondamentale di P. Rossi, </w:t>
      </w:r>
      <w:r w:rsidRPr="00F7447C">
        <w:rPr>
          <w:rFonts w:ascii="Georgia" w:eastAsia="Times New Roman" w:hAnsi="Georgia"/>
          <w:i/>
          <w:iCs/>
          <w:sz w:val="19"/>
          <w:szCs w:val="19"/>
          <w:lang w:eastAsia="it-IT"/>
        </w:rPr>
        <w:t>Lo storicismo tedesco contemporaneo</w:t>
      </w:r>
      <w:r w:rsidRPr="00F7447C">
        <w:rPr>
          <w:rFonts w:ascii="Georgia" w:eastAsia="Times New Roman" w:hAnsi="Georgia"/>
          <w:sz w:val="19"/>
          <w:szCs w:val="19"/>
          <w:lang w:eastAsia="it-IT"/>
        </w:rPr>
        <w:t xml:space="preserve">, Torino, Einaudi, 1958. La sintesi di E. ENNEN è stata tradotta in italiano da L. </w:t>
      </w:r>
      <w:proofErr w:type="spellStart"/>
      <w:r w:rsidRPr="00F7447C">
        <w:rPr>
          <w:rFonts w:ascii="Georgia" w:eastAsia="Times New Roman" w:hAnsi="Georgia"/>
          <w:sz w:val="19"/>
          <w:szCs w:val="19"/>
          <w:lang w:eastAsia="it-IT"/>
        </w:rPr>
        <w:t>Fasola</w:t>
      </w:r>
      <w:proofErr w:type="spellEnd"/>
      <w:r w:rsidRPr="00F7447C">
        <w:rPr>
          <w:rFonts w:ascii="Georgia" w:eastAsia="Times New Roman" w:hAnsi="Georgia"/>
          <w:sz w:val="19"/>
          <w:szCs w:val="19"/>
          <w:lang w:eastAsia="it-IT"/>
        </w:rPr>
        <w:t xml:space="preserve"> con il titolo </w:t>
      </w:r>
      <w:r w:rsidRPr="00F7447C">
        <w:rPr>
          <w:rFonts w:ascii="Georgia" w:eastAsia="Times New Roman" w:hAnsi="Georgia"/>
          <w:i/>
          <w:iCs/>
          <w:sz w:val="19"/>
          <w:szCs w:val="19"/>
          <w:lang w:eastAsia="it-IT"/>
        </w:rPr>
        <w:t xml:space="preserve">Storia della città </w:t>
      </w:r>
      <w:r w:rsidRPr="00F7447C">
        <w:rPr>
          <w:rFonts w:ascii="Georgia" w:eastAsia="Times New Roman" w:hAnsi="Georgia"/>
          <w:i/>
          <w:iCs/>
          <w:sz w:val="19"/>
          <w:szCs w:val="19"/>
          <w:lang w:eastAsia="it-IT"/>
        </w:rPr>
        <w:lastRenderedPageBreak/>
        <w:t>medievale</w:t>
      </w:r>
      <w:r w:rsidRPr="00F7447C">
        <w:rPr>
          <w:rFonts w:ascii="Georgia" w:eastAsia="Times New Roman" w:hAnsi="Georgia"/>
          <w:sz w:val="19"/>
          <w:szCs w:val="19"/>
          <w:lang w:eastAsia="it-IT"/>
        </w:rPr>
        <w:t>, Bari, Laterza, 1975: di utile consultazione, anche per la presenza in appendice di una bibliografia di quasi mille titoli di storia urbana europea. Il dibattito italiano degli anni cinquanta (R. S. LOPEZ, </w:t>
      </w:r>
      <w:r w:rsidRPr="00F7447C">
        <w:rPr>
          <w:rFonts w:ascii="Georgia" w:eastAsia="Times New Roman" w:hAnsi="Georgia"/>
          <w:i/>
          <w:iCs/>
          <w:sz w:val="19"/>
          <w:szCs w:val="19"/>
          <w:lang w:eastAsia="it-IT"/>
        </w:rPr>
        <w:t>Le città dell'Europa post-carolingia</w:t>
      </w:r>
      <w:r w:rsidRPr="00F7447C">
        <w:rPr>
          <w:rFonts w:ascii="Georgia" w:eastAsia="Times New Roman" w:hAnsi="Georgia"/>
          <w:sz w:val="19"/>
          <w:szCs w:val="19"/>
          <w:lang w:eastAsia="it-IT"/>
        </w:rPr>
        <w:t xml:space="preserve"> e </w:t>
      </w:r>
      <w:proofErr w:type="spellStart"/>
      <w:r w:rsidRPr="00F7447C">
        <w:rPr>
          <w:rFonts w:ascii="Georgia" w:eastAsia="Times New Roman" w:hAnsi="Georgia"/>
          <w:sz w:val="19"/>
          <w:szCs w:val="19"/>
          <w:lang w:eastAsia="it-IT"/>
        </w:rPr>
        <w:t>E</w:t>
      </w:r>
      <w:proofErr w:type="spellEnd"/>
      <w:r w:rsidRPr="00F7447C">
        <w:rPr>
          <w:rFonts w:ascii="Georgia" w:eastAsia="Times New Roman" w:hAnsi="Georgia"/>
          <w:sz w:val="19"/>
          <w:szCs w:val="19"/>
          <w:lang w:eastAsia="it-IT"/>
        </w:rPr>
        <w:t>. DUPRÉ THESEIDER, </w:t>
      </w:r>
      <w:r w:rsidRPr="00F7447C">
        <w:rPr>
          <w:rFonts w:ascii="Georgia" w:eastAsia="Times New Roman" w:hAnsi="Georgia"/>
          <w:i/>
          <w:iCs/>
          <w:sz w:val="19"/>
          <w:szCs w:val="19"/>
          <w:lang w:eastAsia="it-IT"/>
        </w:rPr>
        <w:t>Discorso inaugurale</w:t>
      </w:r>
      <w:r w:rsidRPr="00F7447C">
        <w:rPr>
          <w:rFonts w:ascii="Georgia" w:eastAsia="Times New Roman" w:hAnsi="Georgia"/>
          <w:sz w:val="19"/>
          <w:szCs w:val="19"/>
          <w:lang w:eastAsia="it-IT"/>
        </w:rPr>
        <w:t>) è contenuto negli Atti della II e della VI Settimana di studio del Centro italiano di studi sull'alto Medioevo, rispettivamente dal titolo </w:t>
      </w:r>
      <w:r w:rsidRPr="00F7447C">
        <w:rPr>
          <w:rFonts w:ascii="Georgia" w:eastAsia="Times New Roman" w:hAnsi="Georgia"/>
          <w:i/>
          <w:iCs/>
          <w:sz w:val="19"/>
          <w:szCs w:val="19"/>
          <w:lang w:eastAsia="it-IT"/>
        </w:rPr>
        <w:t>I problemi comuni dell'Europa post-carolingia</w:t>
      </w:r>
      <w:r w:rsidRPr="00F7447C">
        <w:rPr>
          <w:rFonts w:ascii="Georgia" w:eastAsia="Times New Roman" w:hAnsi="Georgia"/>
          <w:sz w:val="19"/>
          <w:szCs w:val="19"/>
          <w:lang w:eastAsia="it-IT"/>
        </w:rPr>
        <w:t>, Spoleto, Cisam, 1955, e </w:t>
      </w:r>
      <w:r w:rsidRPr="00F7447C">
        <w:rPr>
          <w:rFonts w:ascii="Georgia" w:eastAsia="Times New Roman" w:hAnsi="Georgia"/>
          <w:i/>
          <w:iCs/>
          <w:sz w:val="19"/>
          <w:szCs w:val="19"/>
          <w:lang w:eastAsia="it-IT"/>
        </w:rPr>
        <w:t>La città nell'alto Medioevo</w:t>
      </w:r>
      <w:r w:rsidRPr="00F7447C">
        <w:rPr>
          <w:rFonts w:ascii="Georgia" w:eastAsia="Times New Roman" w:hAnsi="Georgia"/>
          <w:sz w:val="19"/>
          <w:szCs w:val="19"/>
          <w:lang w:eastAsia="it-IT"/>
        </w:rPr>
        <w:t>, Spoleto, Cisam, 1959; un successivo convegno sul tema fu tenuto in occasione della XXI Settimana, dal titolo</w:t>
      </w:r>
      <w:r w:rsidRPr="00F7447C">
        <w:rPr>
          <w:rFonts w:ascii="Georgia" w:eastAsia="Times New Roman" w:hAnsi="Georgia"/>
          <w:i/>
          <w:iCs/>
          <w:sz w:val="19"/>
          <w:szCs w:val="19"/>
          <w:lang w:eastAsia="it-IT"/>
        </w:rPr>
        <w:t> Topografia urbana e vita cittadina nell'alto Medioevo in Occidente</w:t>
      </w:r>
      <w:r w:rsidRPr="00F7447C">
        <w:rPr>
          <w:rFonts w:ascii="Georgia" w:eastAsia="Times New Roman" w:hAnsi="Georgia"/>
          <w:sz w:val="19"/>
          <w:szCs w:val="19"/>
          <w:lang w:eastAsia="it-IT"/>
        </w:rPr>
        <w:t>, Spoleto, Cisam, 1974.</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Per la storia, dell'urbanistica, sulla quale torneremo più avanti (Terza sez.), cfr. la vecchia, ma fondamentale opera di P. LAVEDAN,</w:t>
      </w:r>
      <w:r w:rsidRPr="00F7447C">
        <w:rPr>
          <w:rFonts w:ascii="Georgia" w:eastAsia="Times New Roman" w:hAnsi="Georgia"/>
          <w:i/>
          <w:iCs/>
          <w:sz w:val="19"/>
          <w:szCs w:val="19"/>
          <w:lang w:eastAsia="it-IT"/>
        </w:rPr>
        <w:t> Histoire de l'</w:t>
      </w:r>
      <w:proofErr w:type="spellStart"/>
      <w:r w:rsidRPr="00F7447C">
        <w:rPr>
          <w:rFonts w:ascii="Georgia" w:eastAsia="Times New Roman" w:hAnsi="Georgia"/>
          <w:i/>
          <w:iCs/>
          <w:sz w:val="19"/>
          <w:szCs w:val="19"/>
          <w:lang w:eastAsia="it-IT"/>
        </w:rPr>
        <w:t>Urbanisme</w:t>
      </w:r>
      <w:proofErr w:type="spellEnd"/>
      <w:r w:rsidRPr="00F7447C">
        <w:rPr>
          <w:rFonts w:ascii="Georgia" w:eastAsia="Times New Roman" w:hAnsi="Georgia"/>
          <w:sz w:val="19"/>
          <w:szCs w:val="19"/>
          <w:lang w:eastAsia="it-IT"/>
        </w:rPr>
        <w:t>, I: </w:t>
      </w:r>
      <w:proofErr w:type="spellStart"/>
      <w:r w:rsidRPr="00F7447C">
        <w:rPr>
          <w:rFonts w:ascii="Georgia" w:eastAsia="Times New Roman" w:hAnsi="Georgia"/>
          <w:i/>
          <w:iCs/>
          <w:sz w:val="19"/>
          <w:szCs w:val="19"/>
          <w:lang w:eastAsia="it-IT"/>
        </w:rPr>
        <w:t>Antiquité</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Moyen</w:t>
      </w:r>
      <w:proofErr w:type="spellEnd"/>
      <w:r w:rsidRPr="00F7447C">
        <w:rPr>
          <w:rFonts w:ascii="Georgia" w:eastAsia="Times New Roman" w:hAnsi="Georgia"/>
          <w:i/>
          <w:iCs/>
          <w:sz w:val="19"/>
          <w:szCs w:val="19"/>
          <w:lang w:eastAsia="it-IT"/>
        </w:rPr>
        <w:t xml:space="preserve"> Age</w:t>
      </w:r>
      <w:r w:rsidRPr="00F7447C">
        <w:rPr>
          <w:rFonts w:ascii="Georgia" w:eastAsia="Times New Roman" w:hAnsi="Georgia"/>
          <w:sz w:val="19"/>
          <w:szCs w:val="19"/>
          <w:lang w:eastAsia="it-IT"/>
        </w:rPr>
        <w:t>, Paris, 1926; per quanto riguarda l'Italia: L. BENEVOLO, </w:t>
      </w:r>
      <w:r w:rsidRPr="00F7447C">
        <w:rPr>
          <w:rFonts w:ascii="Georgia" w:eastAsia="Times New Roman" w:hAnsi="Georgia"/>
          <w:i/>
          <w:iCs/>
          <w:sz w:val="19"/>
          <w:szCs w:val="19"/>
          <w:lang w:eastAsia="it-IT"/>
        </w:rPr>
        <w:t>Storia dell'architettura del Rinascimento e Storia dell'architettura moderna</w:t>
      </w:r>
      <w:r w:rsidRPr="00F7447C">
        <w:rPr>
          <w:rFonts w:ascii="Georgia" w:eastAsia="Times New Roman" w:hAnsi="Georgia"/>
          <w:sz w:val="19"/>
          <w:szCs w:val="19"/>
          <w:lang w:eastAsia="it-IT"/>
        </w:rPr>
        <w:t>, Bari, Laterza, 1973; dello stesso autore, </w:t>
      </w:r>
      <w:r w:rsidRPr="00F7447C">
        <w:rPr>
          <w:rFonts w:ascii="Georgia" w:eastAsia="Times New Roman" w:hAnsi="Georgia"/>
          <w:i/>
          <w:iCs/>
          <w:sz w:val="19"/>
          <w:szCs w:val="19"/>
          <w:lang w:eastAsia="it-IT"/>
        </w:rPr>
        <w:t>Storia della città</w:t>
      </w:r>
      <w:r w:rsidRPr="00F7447C">
        <w:rPr>
          <w:rFonts w:ascii="Georgia" w:eastAsia="Times New Roman" w:hAnsi="Georgia"/>
          <w:sz w:val="19"/>
          <w:szCs w:val="19"/>
          <w:lang w:eastAsia="it-IT"/>
        </w:rPr>
        <w:t>, Bari, Laterza, 1975; L. PICCINATO, </w:t>
      </w:r>
      <w:r w:rsidRPr="00F7447C">
        <w:rPr>
          <w:rFonts w:ascii="Georgia" w:eastAsia="Times New Roman" w:hAnsi="Georgia"/>
          <w:i/>
          <w:iCs/>
          <w:sz w:val="19"/>
          <w:szCs w:val="19"/>
          <w:lang w:eastAsia="it-IT"/>
        </w:rPr>
        <w:t>Urbanistica medievale</w:t>
      </w:r>
      <w:r w:rsidRPr="00F7447C">
        <w:rPr>
          <w:rFonts w:ascii="Georgia" w:eastAsia="Times New Roman" w:hAnsi="Georgia"/>
          <w:sz w:val="19"/>
          <w:szCs w:val="19"/>
          <w:lang w:eastAsia="it-IT"/>
        </w:rPr>
        <w:t>, Bari, Dedalo, 1978; con una certa cautela E. GUIDONI, </w:t>
      </w:r>
      <w:r w:rsidRPr="00F7447C">
        <w:rPr>
          <w:rFonts w:ascii="Georgia" w:eastAsia="Times New Roman" w:hAnsi="Georgia"/>
          <w:i/>
          <w:iCs/>
          <w:sz w:val="19"/>
          <w:szCs w:val="19"/>
          <w:lang w:eastAsia="it-IT"/>
        </w:rPr>
        <w:t>La città europea. Formazione e significato dal IV all'XI secolo</w:t>
      </w:r>
      <w:r w:rsidRPr="00F7447C">
        <w:rPr>
          <w:rFonts w:ascii="Georgia" w:eastAsia="Times New Roman" w:hAnsi="Georgia"/>
          <w:sz w:val="19"/>
          <w:szCs w:val="19"/>
          <w:lang w:eastAsia="it-IT"/>
        </w:rPr>
        <w:t xml:space="preserve">, Milano, </w:t>
      </w:r>
      <w:proofErr w:type="spellStart"/>
      <w:r w:rsidRPr="00F7447C">
        <w:rPr>
          <w:rFonts w:ascii="Georgia" w:eastAsia="Times New Roman" w:hAnsi="Georgia"/>
          <w:sz w:val="19"/>
          <w:szCs w:val="19"/>
          <w:lang w:eastAsia="it-IT"/>
        </w:rPr>
        <w:t>Electa</w:t>
      </w:r>
      <w:proofErr w:type="spellEnd"/>
      <w:r w:rsidRPr="00F7447C">
        <w:rPr>
          <w:rFonts w:ascii="Georgia" w:eastAsia="Times New Roman" w:hAnsi="Georgia"/>
          <w:sz w:val="19"/>
          <w:szCs w:val="19"/>
          <w:lang w:eastAsia="it-IT"/>
        </w:rPr>
        <w:t>, 1978; dello stesso autore, </w:t>
      </w:r>
      <w:r w:rsidRPr="00F7447C">
        <w:rPr>
          <w:rFonts w:ascii="Georgia" w:eastAsia="Times New Roman" w:hAnsi="Georgia"/>
          <w:i/>
          <w:iCs/>
          <w:sz w:val="19"/>
          <w:szCs w:val="19"/>
          <w:lang w:eastAsia="it-IT"/>
        </w:rPr>
        <w:t>La città dal Medioevo al Rinascimento</w:t>
      </w:r>
      <w:r w:rsidRPr="00F7447C">
        <w:rPr>
          <w:rFonts w:ascii="Georgia" w:eastAsia="Times New Roman" w:hAnsi="Georgia"/>
          <w:sz w:val="19"/>
          <w:szCs w:val="19"/>
          <w:lang w:eastAsia="it-IT"/>
        </w:rPr>
        <w:t>, Bari, Laterza, 1981. Sui rapporti fra morfologia e strutture sociali cfr. P. WOLFF, </w:t>
      </w:r>
      <w:proofErr w:type="spellStart"/>
      <w:r w:rsidRPr="00F7447C">
        <w:rPr>
          <w:rFonts w:ascii="Georgia" w:eastAsia="Times New Roman" w:hAnsi="Georgia"/>
          <w:i/>
          <w:iCs/>
          <w:sz w:val="19"/>
          <w:szCs w:val="19"/>
          <w:lang w:eastAsia="it-IT"/>
        </w:rPr>
        <w:t>Structures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sociales</w:t>
      </w:r>
      <w:proofErr w:type="spellEnd"/>
      <w:r w:rsidRPr="00F7447C">
        <w:rPr>
          <w:rFonts w:ascii="Georgia" w:eastAsia="Times New Roman" w:hAnsi="Georgia"/>
          <w:i/>
          <w:iCs/>
          <w:sz w:val="19"/>
          <w:szCs w:val="19"/>
          <w:lang w:eastAsia="it-IT"/>
        </w:rPr>
        <w:t xml:space="preserve"> et </w:t>
      </w:r>
      <w:proofErr w:type="spellStart"/>
      <w:r w:rsidRPr="00F7447C">
        <w:rPr>
          <w:rFonts w:ascii="Georgia" w:eastAsia="Times New Roman" w:hAnsi="Georgia"/>
          <w:i/>
          <w:iCs/>
          <w:sz w:val="19"/>
          <w:szCs w:val="19"/>
          <w:lang w:eastAsia="it-IT"/>
        </w:rPr>
        <w:t>morphologies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urbaines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dans</w:t>
      </w:r>
      <w:proofErr w:type="spellEnd"/>
      <w:r w:rsidRPr="00F7447C">
        <w:rPr>
          <w:rFonts w:ascii="Georgia" w:eastAsia="Times New Roman" w:hAnsi="Georgia"/>
          <w:i/>
          <w:iCs/>
          <w:sz w:val="19"/>
          <w:szCs w:val="19"/>
          <w:lang w:eastAsia="it-IT"/>
        </w:rPr>
        <w:t xml:space="preserve"> le </w:t>
      </w:r>
      <w:proofErr w:type="spellStart"/>
      <w:r w:rsidRPr="00F7447C">
        <w:rPr>
          <w:rFonts w:ascii="Georgia" w:eastAsia="Times New Roman" w:hAnsi="Georgia"/>
          <w:i/>
          <w:iCs/>
          <w:sz w:val="19"/>
          <w:szCs w:val="19"/>
          <w:lang w:eastAsia="it-IT"/>
        </w:rPr>
        <w:t>developpement</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historique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des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villes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XII</w:t>
      </w:r>
      <w:r w:rsidRPr="00F7447C">
        <w:rPr>
          <w:rFonts w:ascii="Georgia" w:eastAsia="Times New Roman" w:hAnsi="Georgia"/>
          <w:i/>
          <w:iCs/>
          <w:sz w:val="19"/>
          <w:szCs w:val="19"/>
          <w:vertAlign w:val="superscript"/>
          <w:lang w:eastAsia="it-IT"/>
        </w:rPr>
        <w:t>e</w:t>
      </w:r>
      <w:r w:rsidRPr="00F7447C">
        <w:rPr>
          <w:rFonts w:ascii="Georgia" w:eastAsia="Times New Roman" w:hAnsi="Georgia"/>
          <w:i/>
          <w:iCs/>
          <w:sz w:val="19"/>
          <w:szCs w:val="19"/>
          <w:lang w:eastAsia="it-IT"/>
        </w:rPr>
        <w:t>-XVIII</w:t>
      </w:r>
      <w:r w:rsidRPr="00F7447C">
        <w:rPr>
          <w:rFonts w:ascii="Georgia" w:eastAsia="Times New Roman" w:hAnsi="Georgia"/>
          <w:i/>
          <w:iCs/>
          <w:sz w:val="19"/>
          <w:szCs w:val="19"/>
          <w:vertAlign w:val="superscript"/>
          <w:lang w:eastAsia="it-IT"/>
        </w:rPr>
        <w:t>e</w:t>
      </w:r>
      <w:proofErr w:type="spellEnd"/>
      <w:r w:rsidRPr="00F7447C">
        <w:rPr>
          <w:rFonts w:ascii="Georgia" w:eastAsia="Times New Roman" w:hAnsi="Georgia"/>
          <w:i/>
          <w:iCs/>
          <w:sz w:val="19"/>
          <w:szCs w:val="19"/>
          <w:lang w:eastAsia="it-IT"/>
        </w:rPr>
        <w:t> </w:t>
      </w:r>
      <w:proofErr w:type="spellStart"/>
      <w:r w:rsidRPr="00F7447C">
        <w:rPr>
          <w:rFonts w:ascii="Georgia" w:eastAsia="Times New Roman" w:hAnsi="Georgia"/>
          <w:i/>
          <w:iCs/>
          <w:sz w:val="19"/>
          <w:szCs w:val="19"/>
          <w:lang w:eastAsia="it-IT"/>
        </w:rPr>
        <w:t>siècles</w:t>
      </w:r>
      <w:proofErr w:type="spellEnd"/>
      <w:r w:rsidRPr="00F7447C">
        <w:rPr>
          <w:rFonts w:ascii="Georgia" w:eastAsia="Times New Roman" w:hAnsi="Georgia"/>
          <w:i/>
          <w:iCs/>
          <w:sz w:val="19"/>
          <w:szCs w:val="19"/>
          <w:lang w:eastAsia="it-IT"/>
        </w:rPr>
        <w:t>)</w:t>
      </w:r>
      <w:r w:rsidRPr="00F7447C">
        <w:rPr>
          <w:rFonts w:ascii="Georgia" w:eastAsia="Times New Roman" w:hAnsi="Georgia"/>
          <w:sz w:val="19"/>
          <w:szCs w:val="19"/>
          <w:lang w:eastAsia="it-IT"/>
        </w:rPr>
        <w:t>, in </w:t>
      </w:r>
      <w:r w:rsidRPr="00F7447C">
        <w:rPr>
          <w:rFonts w:ascii="Georgia" w:eastAsia="Times New Roman" w:hAnsi="Georgia"/>
          <w:i/>
          <w:iCs/>
          <w:sz w:val="19"/>
          <w:szCs w:val="19"/>
          <w:lang w:eastAsia="it-IT"/>
        </w:rPr>
        <w:t xml:space="preserve">XIV International </w:t>
      </w:r>
      <w:proofErr w:type="spellStart"/>
      <w:r w:rsidRPr="00F7447C">
        <w:rPr>
          <w:rFonts w:ascii="Georgia" w:eastAsia="Times New Roman" w:hAnsi="Georgia"/>
          <w:i/>
          <w:iCs/>
          <w:sz w:val="19"/>
          <w:szCs w:val="19"/>
          <w:lang w:eastAsia="it-IT"/>
        </w:rPr>
        <w:t>Congress</w:t>
      </w:r>
      <w:proofErr w:type="spellEnd"/>
      <w:r w:rsidRPr="00F7447C">
        <w:rPr>
          <w:rFonts w:ascii="Georgia" w:eastAsia="Times New Roman" w:hAnsi="Georgia"/>
          <w:i/>
          <w:iCs/>
          <w:sz w:val="19"/>
          <w:szCs w:val="19"/>
          <w:lang w:eastAsia="it-IT"/>
        </w:rPr>
        <w:t xml:space="preserve"> of </w:t>
      </w:r>
      <w:proofErr w:type="spellStart"/>
      <w:r w:rsidRPr="00F7447C">
        <w:rPr>
          <w:rFonts w:ascii="Georgia" w:eastAsia="Times New Roman" w:hAnsi="Georgia"/>
          <w:i/>
          <w:iCs/>
          <w:sz w:val="19"/>
          <w:szCs w:val="19"/>
          <w:lang w:eastAsia="it-IT"/>
        </w:rPr>
        <w:t>Historical</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Sciences</w:t>
      </w:r>
      <w:proofErr w:type="spellEnd"/>
      <w:r w:rsidRPr="00F7447C">
        <w:rPr>
          <w:rFonts w:ascii="Georgia" w:eastAsia="Times New Roman" w:hAnsi="Georgia"/>
          <w:sz w:val="19"/>
          <w:szCs w:val="19"/>
          <w:lang w:eastAsia="it-IT"/>
        </w:rPr>
        <w:t>, San Francisco, 1975. Per una visione complessiva del materiale iconografico cfr. M. MORINI, </w:t>
      </w:r>
      <w:r w:rsidRPr="00F7447C">
        <w:rPr>
          <w:rFonts w:ascii="Georgia" w:eastAsia="Times New Roman" w:hAnsi="Georgia"/>
          <w:i/>
          <w:iCs/>
          <w:sz w:val="19"/>
          <w:szCs w:val="19"/>
          <w:lang w:eastAsia="it-IT"/>
        </w:rPr>
        <w:t>Atlante di storia dell'urbanistica</w:t>
      </w:r>
      <w:r w:rsidRPr="00F7447C">
        <w:rPr>
          <w:rFonts w:ascii="Georgia" w:eastAsia="Times New Roman" w:hAnsi="Georgia"/>
          <w:sz w:val="19"/>
          <w:szCs w:val="19"/>
          <w:lang w:eastAsia="it-IT"/>
        </w:rPr>
        <w:t>, Milano, Hoepli, 1963; per il reperimento di fonti relative alla storia urbana, P. WOLFF (a cura di), </w:t>
      </w:r>
      <w:r w:rsidRPr="00F7447C">
        <w:rPr>
          <w:rFonts w:ascii="Georgia" w:eastAsia="Times New Roman" w:hAnsi="Georgia"/>
          <w:i/>
          <w:iCs/>
          <w:sz w:val="19"/>
          <w:szCs w:val="19"/>
          <w:lang w:eastAsia="it-IT"/>
        </w:rPr>
        <w:t xml:space="preserve">Guide </w:t>
      </w:r>
      <w:proofErr w:type="spellStart"/>
      <w:r w:rsidRPr="00F7447C">
        <w:rPr>
          <w:rFonts w:ascii="Georgia" w:eastAsia="Times New Roman" w:hAnsi="Georgia"/>
          <w:i/>
          <w:iCs/>
          <w:sz w:val="19"/>
          <w:szCs w:val="19"/>
          <w:lang w:eastAsia="it-IT"/>
        </w:rPr>
        <w:t>international</w:t>
      </w:r>
      <w:proofErr w:type="spellEnd"/>
      <w:r w:rsidRPr="00F7447C">
        <w:rPr>
          <w:rFonts w:ascii="Georgia" w:eastAsia="Times New Roman" w:hAnsi="Georgia"/>
          <w:i/>
          <w:iCs/>
          <w:sz w:val="19"/>
          <w:szCs w:val="19"/>
          <w:lang w:eastAsia="it-IT"/>
        </w:rPr>
        <w:t xml:space="preserve"> d'histoire </w:t>
      </w:r>
      <w:proofErr w:type="spellStart"/>
      <w:r w:rsidRPr="00F7447C">
        <w:rPr>
          <w:rFonts w:ascii="Georgia" w:eastAsia="Times New Roman" w:hAnsi="Georgia"/>
          <w:i/>
          <w:iCs/>
          <w:sz w:val="19"/>
          <w:szCs w:val="19"/>
          <w:lang w:eastAsia="it-IT"/>
        </w:rPr>
        <w:t>urbaine</w:t>
      </w:r>
      <w:proofErr w:type="spellEnd"/>
      <w:r w:rsidRPr="00F7447C">
        <w:rPr>
          <w:rFonts w:ascii="Georgia" w:eastAsia="Times New Roman" w:hAnsi="Georgia"/>
          <w:sz w:val="19"/>
          <w:szCs w:val="19"/>
          <w:lang w:eastAsia="it-IT"/>
        </w:rPr>
        <w:t>, I: </w:t>
      </w:r>
      <w:r w:rsidRPr="00F7447C">
        <w:rPr>
          <w:rFonts w:ascii="Georgia" w:eastAsia="Times New Roman" w:hAnsi="Georgia"/>
          <w:i/>
          <w:iCs/>
          <w:sz w:val="19"/>
          <w:szCs w:val="19"/>
          <w:lang w:eastAsia="it-IT"/>
        </w:rPr>
        <w:t>Europe</w:t>
      </w:r>
      <w:r w:rsidRPr="00F7447C">
        <w:rPr>
          <w:rFonts w:ascii="Georgia" w:eastAsia="Times New Roman" w:hAnsi="Georgia"/>
          <w:sz w:val="19"/>
          <w:szCs w:val="19"/>
          <w:lang w:eastAsia="it-IT"/>
        </w:rPr>
        <w:t>, Paris, 1977 (alle pp. 265-98 c'è il contributo sull'Italia, scritto da G. Fasoli). Contributi utili per la storia dell'urbanistica negli atti già citati del I Convegno di Lucca e in quelli del II, pubblicati con il titolo </w:t>
      </w:r>
      <w:r w:rsidRPr="00F7447C">
        <w:rPr>
          <w:rFonts w:ascii="Georgia" w:eastAsia="Times New Roman" w:hAnsi="Georgia"/>
          <w:i/>
          <w:iCs/>
          <w:sz w:val="19"/>
          <w:szCs w:val="19"/>
          <w:lang w:eastAsia="it-IT"/>
        </w:rPr>
        <w:t>La città di fondazione</w:t>
      </w:r>
      <w:r w:rsidRPr="00F7447C">
        <w:rPr>
          <w:rFonts w:ascii="Georgia" w:eastAsia="Times New Roman" w:hAnsi="Georgia"/>
          <w:sz w:val="19"/>
          <w:szCs w:val="19"/>
          <w:lang w:eastAsia="it-IT"/>
        </w:rPr>
        <w:t>, Padova, Marsilio, 1978.</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L'opera di L. MUMFORD, </w:t>
      </w:r>
      <w:r w:rsidRPr="00F7447C">
        <w:rPr>
          <w:rFonts w:ascii="Georgia" w:eastAsia="Times New Roman" w:hAnsi="Georgia"/>
          <w:i/>
          <w:iCs/>
          <w:sz w:val="19"/>
          <w:szCs w:val="19"/>
          <w:lang w:eastAsia="it-IT"/>
        </w:rPr>
        <w:t xml:space="preserve">La città nella storia (The City in </w:t>
      </w:r>
      <w:proofErr w:type="spellStart"/>
      <w:r w:rsidRPr="00F7447C">
        <w:rPr>
          <w:rFonts w:ascii="Georgia" w:eastAsia="Times New Roman" w:hAnsi="Georgia"/>
          <w:i/>
          <w:iCs/>
          <w:sz w:val="19"/>
          <w:szCs w:val="19"/>
          <w:lang w:eastAsia="it-IT"/>
        </w:rPr>
        <w:t>History</w:t>
      </w:r>
      <w:proofErr w:type="spellEnd"/>
      <w:r w:rsidRPr="00F7447C">
        <w:rPr>
          <w:rFonts w:ascii="Georgia" w:eastAsia="Times New Roman" w:hAnsi="Georgia"/>
          <w:sz w:val="19"/>
          <w:szCs w:val="19"/>
          <w:lang w:eastAsia="it-IT"/>
        </w:rPr>
        <w:t xml:space="preserve">, New York, 1961) è stata tradotta da E. Capriolo e pubblicata da Comunità, Milano, 1963, poi da </w:t>
      </w:r>
      <w:proofErr w:type="spellStart"/>
      <w:r w:rsidRPr="00F7447C">
        <w:rPr>
          <w:rFonts w:ascii="Georgia" w:eastAsia="Times New Roman" w:hAnsi="Georgia"/>
          <w:sz w:val="19"/>
          <w:szCs w:val="19"/>
          <w:lang w:eastAsia="it-IT"/>
        </w:rPr>
        <w:t>Etas</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Kompass</w:t>
      </w:r>
      <w:proofErr w:type="spellEnd"/>
      <w:r w:rsidRPr="00F7447C">
        <w:rPr>
          <w:rFonts w:ascii="Georgia" w:eastAsia="Times New Roman" w:hAnsi="Georgia"/>
          <w:sz w:val="19"/>
          <w:szCs w:val="19"/>
          <w:lang w:eastAsia="it-IT"/>
        </w:rPr>
        <w:t>, Milano, 1967; dello stesso autore cfr. anche</w:t>
      </w:r>
      <w:r w:rsidRPr="00F7447C">
        <w:rPr>
          <w:rFonts w:ascii="Georgia" w:eastAsia="Times New Roman" w:hAnsi="Georgia"/>
          <w:i/>
          <w:iCs/>
          <w:sz w:val="19"/>
          <w:szCs w:val="19"/>
          <w:lang w:eastAsia="it-IT"/>
        </w:rPr>
        <w:t> La cultura delle città</w:t>
      </w:r>
      <w:r w:rsidRPr="00F7447C">
        <w:rPr>
          <w:rFonts w:ascii="Georgia" w:eastAsia="Times New Roman" w:hAnsi="Georgia"/>
          <w:sz w:val="19"/>
          <w:szCs w:val="19"/>
          <w:lang w:eastAsia="it-IT"/>
        </w:rPr>
        <w:t>, Milano, 1954. I saggi di R. E. Park, di E. W. Burgess, di L. Wirth sono stati più volte tradotti e pubblicati in antologie di testi di sociologia urbana: G. MARTINOTTI (a cura di), </w:t>
      </w:r>
      <w:r w:rsidRPr="00F7447C">
        <w:rPr>
          <w:rFonts w:ascii="Georgia" w:eastAsia="Times New Roman" w:hAnsi="Georgia"/>
          <w:i/>
          <w:iCs/>
          <w:sz w:val="19"/>
          <w:szCs w:val="19"/>
          <w:lang w:eastAsia="it-IT"/>
        </w:rPr>
        <w:t>Città e analisi sociologica. I classici della sociologia urbana</w:t>
      </w:r>
      <w:r w:rsidRPr="00F7447C">
        <w:rPr>
          <w:rFonts w:ascii="Georgia" w:eastAsia="Times New Roman" w:hAnsi="Georgia"/>
          <w:sz w:val="19"/>
          <w:szCs w:val="19"/>
          <w:lang w:eastAsia="it-IT"/>
        </w:rPr>
        <w:t>, Padova, Marsilio, 1968; F. MARTINELLI (a cura di), </w:t>
      </w:r>
      <w:r w:rsidRPr="00F7447C">
        <w:rPr>
          <w:rFonts w:ascii="Georgia" w:eastAsia="Times New Roman" w:hAnsi="Georgia"/>
          <w:i/>
          <w:iCs/>
          <w:sz w:val="19"/>
          <w:szCs w:val="19"/>
          <w:lang w:eastAsia="it-IT"/>
        </w:rPr>
        <w:t>Città e campagna. La sociologia urbana e rurale</w:t>
      </w:r>
      <w:r w:rsidRPr="00F7447C">
        <w:rPr>
          <w:rFonts w:ascii="Georgia" w:eastAsia="Times New Roman" w:hAnsi="Georgia"/>
          <w:sz w:val="19"/>
          <w:szCs w:val="19"/>
          <w:lang w:eastAsia="it-IT"/>
        </w:rPr>
        <w:t>, Napoli, Liguori, 1981 (di questa più recente ed., rispettivamente alle pp. 241-80, con i titoli: R. E. PARK, </w:t>
      </w:r>
      <w:r w:rsidRPr="00F7447C">
        <w:rPr>
          <w:rFonts w:ascii="Georgia" w:eastAsia="Times New Roman" w:hAnsi="Georgia"/>
          <w:i/>
          <w:iCs/>
          <w:sz w:val="19"/>
          <w:szCs w:val="19"/>
          <w:lang w:eastAsia="it-IT"/>
        </w:rPr>
        <w:t>La città: indicazioni per lo studio del comportamento umano nell'ambiente urbano;</w:t>
      </w:r>
      <w:r w:rsidRPr="00F7447C">
        <w:rPr>
          <w:rFonts w:ascii="Georgia" w:eastAsia="Times New Roman" w:hAnsi="Georgia"/>
          <w:sz w:val="19"/>
          <w:szCs w:val="19"/>
          <w:lang w:eastAsia="it-IT"/>
        </w:rPr>
        <w:t> E. W. BURGESS,</w:t>
      </w:r>
      <w:r w:rsidRPr="00F7447C">
        <w:rPr>
          <w:rFonts w:ascii="Georgia" w:eastAsia="Times New Roman" w:hAnsi="Georgia"/>
          <w:i/>
          <w:iCs/>
          <w:sz w:val="19"/>
          <w:szCs w:val="19"/>
          <w:lang w:eastAsia="it-IT"/>
        </w:rPr>
        <w:t> Lo sviluppo della città: introduzione a una ricerca</w:t>
      </w:r>
      <w:r w:rsidRPr="00F7447C">
        <w:rPr>
          <w:rFonts w:ascii="Georgia" w:eastAsia="Times New Roman" w:hAnsi="Georgia"/>
          <w:sz w:val="19"/>
          <w:szCs w:val="19"/>
          <w:lang w:eastAsia="it-IT"/>
        </w:rPr>
        <w:t>; L. WIRTH, </w:t>
      </w:r>
      <w:r w:rsidRPr="00F7447C">
        <w:rPr>
          <w:rFonts w:ascii="Georgia" w:eastAsia="Times New Roman" w:hAnsi="Georgia"/>
          <w:i/>
          <w:iCs/>
          <w:sz w:val="19"/>
          <w:szCs w:val="19"/>
          <w:lang w:eastAsia="it-IT"/>
        </w:rPr>
        <w:t>L'urbanesimo come modo di vita</w:t>
      </w:r>
      <w:r w:rsidRPr="00F7447C">
        <w:rPr>
          <w:rFonts w:ascii="Georgia" w:eastAsia="Times New Roman" w:hAnsi="Georgia"/>
          <w:sz w:val="19"/>
          <w:szCs w:val="19"/>
          <w:lang w:eastAsia="it-IT"/>
        </w:rPr>
        <w:t>). Con ben vent'anni di ritardo (</w:t>
      </w:r>
      <w:r w:rsidRPr="00F7447C">
        <w:rPr>
          <w:rFonts w:ascii="Georgia" w:eastAsia="Times New Roman" w:hAnsi="Georgia"/>
          <w:i/>
          <w:iCs/>
          <w:sz w:val="19"/>
          <w:szCs w:val="19"/>
          <w:lang w:eastAsia="it-IT"/>
        </w:rPr>
        <w:t xml:space="preserve">The </w:t>
      </w:r>
      <w:proofErr w:type="spellStart"/>
      <w:r w:rsidRPr="00F7447C">
        <w:rPr>
          <w:rFonts w:ascii="Georgia" w:eastAsia="Times New Roman" w:hAnsi="Georgia"/>
          <w:i/>
          <w:iCs/>
          <w:sz w:val="19"/>
          <w:szCs w:val="19"/>
          <w:lang w:eastAsia="it-IT"/>
        </w:rPr>
        <w:t>Preindustrial</w:t>
      </w:r>
      <w:proofErr w:type="spellEnd"/>
      <w:r w:rsidRPr="00F7447C">
        <w:rPr>
          <w:rFonts w:ascii="Georgia" w:eastAsia="Times New Roman" w:hAnsi="Georgia"/>
          <w:i/>
          <w:iCs/>
          <w:sz w:val="19"/>
          <w:szCs w:val="19"/>
          <w:lang w:eastAsia="it-IT"/>
        </w:rPr>
        <w:t xml:space="preserve"> City. </w:t>
      </w:r>
      <w:proofErr w:type="spellStart"/>
      <w:r w:rsidRPr="00F7447C">
        <w:rPr>
          <w:rFonts w:ascii="Georgia" w:eastAsia="Times New Roman" w:hAnsi="Georgia"/>
          <w:i/>
          <w:iCs/>
          <w:sz w:val="19"/>
          <w:szCs w:val="19"/>
          <w:lang w:eastAsia="it-IT"/>
        </w:rPr>
        <w:t>Past</w:t>
      </w:r>
      <w:proofErr w:type="spellEnd"/>
      <w:r w:rsidRPr="00F7447C">
        <w:rPr>
          <w:rFonts w:ascii="Georgia" w:eastAsia="Times New Roman" w:hAnsi="Georgia"/>
          <w:i/>
          <w:iCs/>
          <w:sz w:val="19"/>
          <w:szCs w:val="19"/>
          <w:lang w:eastAsia="it-IT"/>
        </w:rPr>
        <w:t xml:space="preserve"> and </w:t>
      </w:r>
      <w:proofErr w:type="spellStart"/>
      <w:r w:rsidRPr="00F7447C">
        <w:rPr>
          <w:rFonts w:ascii="Georgia" w:eastAsia="Times New Roman" w:hAnsi="Georgia"/>
          <w:i/>
          <w:iCs/>
          <w:sz w:val="19"/>
          <w:szCs w:val="19"/>
          <w:lang w:eastAsia="it-IT"/>
        </w:rPr>
        <w:t>Present</w:t>
      </w:r>
      <w:proofErr w:type="spellEnd"/>
      <w:r w:rsidRPr="00F7447C">
        <w:rPr>
          <w:rFonts w:ascii="Georgia" w:eastAsia="Times New Roman" w:hAnsi="Georgia"/>
          <w:i/>
          <w:iCs/>
          <w:sz w:val="19"/>
          <w:szCs w:val="19"/>
          <w:lang w:eastAsia="it-IT"/>
        </w:rPr>
        <w:t>,</w:t>
      </w:r>
      <w:r w:rsidRPr="00F7447C">
        <w:rPr>
          <w:rFonts w:ascii="Georgia" w:eastAsia="Times New Roman" w:hAnsi="Georgia"/>
          <w:sz w:val="19"/>
          <w:szCs w:val="19"/>
          <w:lang w:eastAsia="it-IT"/>
        </w:rPr>
        <w:t> New York, The Free Press, 1960) è stata tradotta da G. Viale l'opera di G. SJOBERG, </w:t>
      </w:r>
      <w:r w:rsidRPr="00F7447C">
        <w:rPr>
          <w:rFonts w:ascii="Georgia" w:eastAsia="Times New Roman" w:hAnsi="Georgia"/>
          <w:i/>
          <w:iCs/>
          <w:sz w:val="19"/>
          <w:szCs w:val="19"/>
          <w:lang w:eastAsia="it-IT"/>
        </w:rPr>
        <w:t>Le città dei padri. Re, pastori, ladri e prostitute nelle civiltà preindustriali</w:t>
      </w:r>
      <w:r w:rsidRPr="00F7447C">
        <w:rPr>
          <w:rFonts w:ascii="Georgia" w:eastAsia="Times New Roman" w:hAnsi="Georgia"/>
          <w:sz w:val="19"/>
          <w:szCs w:val="19"/>
          <w:lang w:eastAsia="it-IT"/>
        </w:rPr>
        <w:t>, Milano, Feltrinelli, 1980.</w:t>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 xml:space="preserve">Per quanto riguarda la geografia </w:t>
      </w:r>
      <w:proofErr w:type="spellStart"/>
      <w:r w:rsidRPr="00F7447C">
        <w:rPr>
          <w:rFonts w:ascii="Georgia" w:eastAsia="Times New Roman" w:hAnsi="Georgia"/>
          <w:sz w:val="19"/>
          <w:szCs w:val="19"/>
          <w:lang w:eastAsia="it-IT"/>
        </w:rPr>
        <w:t>ubicazionale</w:t>
      </w:r>
      <w:proofErr w:type="spellEnd"/>
      <w:r w:rsidRPr="00F7447C">
        <w:rPr>
          <w:rFonts w:ascii="Georgia" w:eastAsia="Times New Roman" w:hAnsi="Georgia"/>
          <w:sz w:val="19"/>
          <w:szCs w:val="19"/>
          <w:lang w:eastAsia="it-IT"/>
        </w:rPr>
        <w:t>, il saggio di W. CHRISTALLER, </w:t>
      </w:r>
      <w:r w:rsidRPr="00F7447C">
        <w:rPr>
          <w:rFonts w:ascii="Georgia" w:eastAsia="Times New Roman" w:hAnsi="Georgia"/>
          <w:i/>
          <w:iCs/>
          <w:sz w:val="19"/>
          <w:szCs w:val="19"/>
          <w:lang w:eastAsia="it-IT"/>
        </w:rPr>
        <w:t xml:space="preserve">Die </w:t>
      </w:r>
      <w:proofErr w:type="spellStart"/>
      <w:r w:rsidRPr="00F7447C">
        <w:rPr>
          <w:rFonts w:ascii="Georgia" w:eastAsia="Times New Roman" w:hAnsi="Georgia"/>
          <w:i/>
          <w:iCs/>
          <w:sz w:val="19"/>
          <w:szCs w:val="19"/>
          <w:lang w:eastAsia="it-IT"/>
        </w:rPr>
        <w:t>zentralen</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Orten</w:t>
      </w:r>
      <w:proofErr w:type="spellEnd"/>
      <w:r w:rsidRPr="00F7447C">
        <w:rPr>
          <w:rFonts w:ascii="Georgia" w:eastAsia="Times New Roman" w:hAnsi="Georgia"/>
          <w:sz w:val="19"/>
          <w:szCs w:val="19"/>
          <w:lang w:eastAsia="it-IT"/>
        </w:rPr>
        <w:t>, Jena, 1933, compare, tradotto, in MARTINOTTI (a cura di),</w:t>
      </w:r>
      <w:r w:rsidRPr="00F7447C">
        <w:rPr>
          <w:rFonts w:ascii="Georgia" w:eastAsia="Times New Roman" w:hAnsi="Georgia"/>
          <w:i/>
          <w:iCs/>
          <w:sz w:val="19"/>
          <w:szCs w:val="19"/>
          <w:lang w:eastAsia="it-IT"/>
        </w:rPr>
        <w:t> Città e analisi sociologica</w:t>
      </w:r>
      <w:r w:rsidRPr="00F7447C">
        <w:rPr>
          <w:rFonts w:ascii="Georgia" w:eastAsia="Times New Roman" w:hAnsi="Georgia"/>
          <w:sz w:val="19"/>
          <w:szCs w:val="19"/>
          <w:lang w:eastAsia="it-IT"/>
        </w:rPr>
        <w:t> cit.; l'applicazione al Medioevo italiano è fatta da D. HERLIHY, </w:t>
      </w:r>
      <w:r w:rsidRPr="00F7447C">
        <w:rPr>
          <w:rFonts w:ascii="Georgia" w:eastAsia="Times New Roman" w:hAnsi="Georgia"/>
          <w:i/>
          <w:iCs/>
          <w:sz w:val="19"/>
          <w:szCs w:val="19"/>
          <w:lang w:eastAsia="it-IT"/>
        </w:rPr>
        <w:t>Società e spazio nella città italiana del Medioevo</w:t>
      </w:r>
      <w:r w:rsidRPr="00F7447C">
        <w:rPr>
          <w:rFonts w:ascii="Georgia" w:eastAsia="Times New Roman" w:hAnsi="Georgia"/>
          <w:sz w:val="19"/>
          <w:szCs w:val="19"/>
          <w:lang w:eastAsia="it-IT"/>
        </w:rPr>
        <w:t>, in «La storiografia urbanistica» cit.; in area tedesca il tema è stato sviluppato nelle miscellanee di H. STOOB (a cura di), </w:t>
      </w:r>
      <w:proofErr w:type="spellStart"/>
      <w:r w:rsidRPr="00F7447C">
        <w:rPr>
          <w:rFonts w:ascii="Georgia" w:eastAsia="Times New Roman" w:hAnsi="Georgia"/>
          <w:i/>
          <w:iCs/>
          <w:sz w:val="19"/>
          <w:szCs w:val="19"/>
          <w:lang w:eastAsia="it-IT"/>
        </w:rPr>
        <w:t>Städteforschung</w:t>
      </w:r>
      <w:proofErr w:type="spellEnd"/>
      <w:r w:rsidRPr="00F7447C">
        <w:rPr>
          <w:rFonts w:ascii="Georgia" w:eastAsia="Times New Roman" w:hAnsi="Georgia"/>
          <w:sz w:val="19"/>
          <w:szCs w:val="19"/>
          <w:lang w:eastAsia="it-IT"/>
        </w:rPr>
        <w:t>, in particolare nel volume di E. MEYNEN (a cura di), </w:t>
      </w:r>
      <w:proofErr w:type="spellStart"/>
      <w:r w:rsidRPr="00F7447C">
        <w:rPr>
          <w:rFonts w:ascii="Georgia" w:eastAsia="Times New Roman" w:hAnsi="Georgia"/>
          <w:i/>
          <w:iCs/>
          <w:sz w:val="19"/>
          <w:szCs w:val="19"/>
          <w:lang w:eastAsia="it-IT"/>
        </w:rPr>
        <w:t>Zentralität</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als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Problem</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der</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mittelalterlichen</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Städtgeschichtsforschung</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Köln-Wien</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Böhlau</w:t>
      </w:r>
      <w:proofErr w:type="spellEnd"/>
      <w:r w:rsidRPr="00F7447C">
        <w:rPr>
          <w:rFonts w:ascii="Georgia" w:eastAsia="Times New Roman" w:hAnsi="Georgia"/>
          <w:sz w:val="19"/>
          <w:szCs w:val="19"/>
          <w:lang w:eastAsia="it-IT"/>
        </w:rPr>
        <w:t>, 1979 e nella recente sintesi di M. MITTERAUER, </w:t>
      </w:r>
      <w:proofErr w:type="spellStart"/>
      <w:r w:rsidRPr="00F7447C">
        <w:rPr>
          <w:rFonts w:ascii="Georgia" w:eastAsia="Times New Roman" w:hAnsi="Georgia"/>
          <w:i/>
          <w:iCs/>
          <w:sz w:val="19"/>
          <w:szCs w:val="19"/>
          <w:lang w:eastAsia="it-IT"/>
        </w:rPr>
        <w:t>Markt</w:t>
      </w:r>
      <w:proofErr w:type="spellEnd"/>
      <w:r w:rsidRPr="00F7447C">
        <w:rPr>
          <w:rFonts w:ascii="Georgia" w:eastAsia="Times New Roman" w:hAnsi="Georgia"/>
          <w:i/>
          <w:iCs/>
          <w:sz w:val="19"/>
          <w:szCs w:val="19"/>
          <w:lang w:eastAsia="it-IT"/>
        </w:rPr>
        <w:t xml:space="preserve"> und </w:t>
      </w:r>
      <w:proofErr w:type="spellStart"/>
      <w:r w:rsidRPr="00F7447C">
        <w:rPr>
          <w:rFonts w:ascii="Georgia" w:eastAsia="Times New Roman" w:hAnsi="Georgia"/>
          <w:i/>
          <w:iCs/>
          <w:sz w:val="19"/>
          <w:szCs w:val="19"/>
          <w:lang w:eastAsia="it-IT"/>
        </w:rPr>
        <w:t>Stadt</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im</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Mittelalter</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Beiträge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zur</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historischen</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Zentralitätsforschung</w:t>
      </w:r>
      <w:proofErr w:type="spellEnd"/>
      <w:r w:rsidRPr="00F7447C">
        <w:rPr>
          <w:rFonts w:ascii="Georgia" w:eastAsia="Times New Roman" w:hAnsi="Georgia"/>
          <w:sz w:val="19"/>
          <w:szCs w:val="19"/>
          <w:lang w:eastAsia="it-IT"/>
        </w:rPr>
        <w:t xml:space="preserve">, Stuttgart, </w:t>
      </w:r>
      <w:proofErr w:type="spellStart"/>
      <w:r w:rsidRPr="00F7447C">
        <w:rPr>
          <w:rFonts w:ascii="Georgia" w:eastAsia="Times New Roman" w:hAnsi="Georgia"/>
          <w:sz w:val="19"/>
          <w:szCs w:val="19"/>
          <w:lang w:eastAsia="it-IT"/>
        </w:rPr>
        <w:t>Hiersemann</w:t>
      </w:r>
      <w:proofErr w:type="spellEnd"/>
      <w:r w:rsidRPr="00F7447C">
        <w:rPr>
          <w:rFonts w:ascii="Georgia" w:eastAsia="Times New Roman" w:hAnsi="Georgia"/>
          <w:sz w:val="19"/>
          <w:szCs w:val="19"/>
          <w:lang w:eastAsia="it-IT"/>
        </w:rPr>
        <w:t>, 1980. Il saggio di G. SIMMEL,</w:t>
      </w:r>
      <w:r w:rsidRPr="00F7447C">
        <w:rPr>
          <w:rFonts w:ascii="Georgia" w:eastAsia="Times New Roman" w:hAnsi="Georgia"/>
          <w:i/>
          <w:iCs/>
          <w:sz w:val="19"/>
          <w:szCs w:val="19"/>
          <w:lang w:eastAsia="it-IT"/>
        </w:rPr>
        <w:t xml:space="preserve"> Die </w:t>
      </w:r>
      <w:proofErr w:type="spellStart"/>
      <w:r w:rsidRPr="00F7447C">
        <w:rPr>
          <w:rFonts w:ascii="Georgia" w:eastAsia="Times New Roman" w:hAnsi="Georgia"/>
          <w:i/>
          <w:iCs/>
          <w:sz w:val="19"/>
          <w:szCs w:val="19"/>
          <w:lang w:eastAsia="it-IT"/>
        </w:rPr>
        <w:t>Großstadt</w:t>
      </w:r>
      <w:proofErr w:type="spellEnd"/>
      <w:r w:rsidRPr="00F7447C">
        <w:rPr>
          <w:rFonts w:ascii="Georgia" w:eastAsia="Times New Roman" w:hAnsi="Georgia"/>
          <w:sz w:val="19"/>
          <w:szCs w:val="19"/>
          <w:lang w:eastAsia="it-IT"/>
        </w:rPr>
        <w:t>, Dresden, 1903, appare, tradotto con il titolo </w:t>
      </w:r>
      <w:r w:rsidRPr="00F7447C">
        <w:rPr>
          <w:rFonts w:ascii="Georgia" w:eastAsia="Times New Roman" w:hAnsi="Georgia"/>
          <w:i/>
          <w:iCs/>
          <w:sz w:val="19"/>
          <w:szCs w:val="19"/>
          <w:lang w:eastAsia="it-IT"/>
        </w:rPr>
        <w:t>Metropoli e personalità</w:t>
      </w:r>
      <w:r w:rsidRPr="00F7447C">
        <w:rPr>
          <w:rFonts w:ascii="Georgia" w:eastAsia="Times New Roman" w:hAnsi="Georgia"/>
          <w:sz w:val="19"/>
          <w:szCs w:val="19"/>
          <w:lang w:eastAsia="it-IT"/>
        </w:rPr>
        <w:t>, in MARTINOTTI (a cura di), </w:t>
      </w:r>
      <w:r w:rsidRPr="00F7447C">
        <w:rPr>
          <w:rFonts w:ascii="Georgia" w:eastAsia="Times New Roman" w:hAnsi="Georgia"/>
          <w:i/>
          <w:iCs/>
          <w:sz w:val="19"/>
          <w:szCs w:val="19"/>
          <w:lang w:eastAsia="it-IT"/>
        </w:rPr>
        <w:t>Città e analisi sociologica</w:t>
      </w:r>
      <w:r w:rsidRPr="00F7447C">
        <w:rPr>
          <w:rFonts w:ascii="Georgia" w:eastAsia="Times New Roman" w:hAnsi="Georgia"/>
          <w:sz w:val="19"/>
          <w:szCs w:val="19"/>
          <w:lang w:eastAsia="it-IT"/>
        </w:rPr>
        <w:t> cit., pp. 275-80. Sulle «regioni funzionali» cfr. J. RUSSEL, </w:t>
      </w:r>
      <w:proofErr w:type="spellStart"/>
      <w:r w:rsidRPr="00F7447C">
        <w:rPr>
          <w:rFonts w:ascii="Georgia" w:eastAsia="Times New Roman" w:hAnsi="Georgia"/>
          <w:i/>
          <w:iCs/>
          <w:sz w:val="19"/>
          <w:szCs w:val="19"/>
          <w:lang w:eastAsia="it-IT"/>
        </w:rPr>
        <w:t>Medieval</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Regions</w:t>
      </w:r>
      <w:proofErr w:type="spellEnd"/>
      <w:r w:rsidRPr="00F7447C">
        <w:rPr>
          <w:rFonts w:ascii="Georgia" w:eastAsia="Times New Roman" w:hAnsi="Georgia"/>
          <w:i/>
          <w:iCs/>
          <w:sz w:val="19"/>
          <w:szCs w:val="19"/>
          <w:lang w:eastAsia="it-IT"/>
        </w:rPr>
        <w:t xml:space="preserve"> and </w:t>
      </w:r>
      <w:proofErr w:type="spellStart"/>
      <w:r w:rsidRPr="00F7447C">
        <w:rPr>
          <w:rFonts w:ascii="Georgia" w:eastAsia="Times New Roman" w:hAnsi="Georgia"/>
          <w:i/>
          <w:iCs/>
          <w:sz w:val="19"/>
          <w:szCs w:val="19"/>
          <w:lang w:eastAsia="it-IT"/>
        </w:rPr>
        <w:t>Their</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Cities</w:t>
      </w:r>
      <w:proofErr w:type="spellEnd"/>
      <w:r w:rsidRPr="00F7447C">
        <w:rPr>
          <w:rFonts w:ascii="Georgia" w:eastAsia="Times New Roman" w:hAnsi="Georgia"/>
          <w:sz w:val="19"/>
          <w:szCs w:val="19"/>
          <w:lang w:eastAsia="it-IT"/>
        </w:rPr>
        <w:t>, Bloomington (</w:t>
      </w:r>
      <w:proofErr w:type="spellStart"/>
      <w:r w:rsidRPr="00F7447C">
        <w:rPr>
          <w:rFonts w:ascii="Georgia" w:eastAsia="Times New Roman" w:hAnsi="Georgia"/>
          <w:sz w:val="19"/>
          <w:szCs w:val="19"/>
          <w:lang w:eastAsia="it-IT"/>
        </w:rPr>
        <w:t>Ind</w:t>
      </w:r>
      <w:proofErr w:type="spellEnd"/>
      <w:r w:rsidRPr="00F7447C">
        <w:rPr>
          <w:rFonts w:ascii="Georgia" w:eastAsia="Times New Roman" w:hAnsi="Georgia"/>
          <w:sz w:val="19"/>
          <w:szCs w:val="19"/>
          <w:lang w:eastAsia="it-IT"/>
        </w:rPr>
        <w:t xml:space="preserve">.), 1972, opera che non ha mancato di suscitare perplessità (cfr. l'intervento di G. </w:t>
      </w:r>
      <w:proofErr w:type="spellStart"/>
      <w:r w:rsidRPr="00F7447C">
        <w:rPr>
          <w:rFonts w:ascii="Georgia" w:eastAsia="Times New Roman" w:hAnsi="Georgia"/>
          <w:sz w:val="19"/>
          <w:szCs w:val="19"/>
          <w:lang w:eastAsia="it-IT"/>
        </w:rPr>
        <w:t>Chittolini</w:t>
      </w:r>
      <w:proofErr w:type="spellEnd"/>
      <w:r w:rsidRPr="00F7447C">
        <w:rPr>
          <w:rFonts w:ascii="Georgia" w:eastAsia="Times New Roman" w:hAnsi="Georgia"/>
          <w:sz w:val="19"/>
          <w:szCs w:val="19"/>
          <w:lang w:eastAsia="it-IT"/>
        </w:rPr>
        <w:t xml:space="preserve"> al Convegno di urbanistica di Lucca, in </w:t>
      </w:r>
      <w:r w:rsidRPr="00F7447C">
        <w:rPr>
          <w:rFonts w:ascii="Georgia" w:eastAsia="Times New Roman" w:hAnsi="Georgia"/>
          <w:i/>
          <w:iCs/>
          <w:sz w:val="19"/>
          <w:szCs w:val="19"/>
          <w:lang w:eastAsia="it-IT"/>
        </w:rPr>
        <w:t>La storiografia urbanistica</w:t>
      </w:r>
      <w:r w:rsidRPr="00F7447C">
        <w:rPr>
          <w:rFonts w:ascii="Georgia" w:eastAsia="Times New Roman" w:hAnsi="Georgia"/>
          <w:sz w:val="19"/>
          <w:szCs w:val="19"/>
          <w:lang w:eastAsia="it-IT"/>
        </w:rPr>
        <w:t> cit., p. 192). La voce di M. RONCAYOLO, </w:t>
      </w:r>
      <w:r w:rsidRPr="00F7447C">
        <w:rPr>
          <w:rFonts w:ascii="Georgia" w:eastAsia="Times New Roman" w:hAnsi="Georgia"/>
          <w:i/>
          <w:iCs/>
          <w:sz w:val="19"/>
          <w:szCs w:val="19"/>
          <w:lang w:eastAsia="it-IT"/>
        </w:rPr>
        <w:t>Città</w:t>
      </w:r>
      <w:r w:rsidRPr="00F7447C">
        <w:rPr>
          <w:rFonts w:ascii="Georgia" w:eastAsia="Times New Roman" w:hAnsi="Georgia"/>
          <w:sz w:val="19"/>
          <w:szCs w:val="19"/>
          <w:lang w:eastAsia="it-IT"/>
        </w:rPr>
        <w:t>, è pubblicata nell'</w:t>
      </w:r>
      <w:r w:rsidRPr="00F7447C">
        <w:rPr>
          <w:rFonts w:ascii="Georgia" w:eastAsia="Times New Roman" w:hAnsi="Georgia"/>
          <w:i/>
          <w:iCs/>
          <w:sz w:val="19"/>
          <w:szCs w:val="19"/>
          <w:lang w:eastAsia="it-IT"/>
        </w:rPr>
        <w:t>Enciclopedia Einaudi</w:t>
      </w:r>
      <w:r w:rsidRPr="00F7447C">
        <w:rPr>
          <w:rFonts w:ascii="Georgia" w:eastAsia="Times New Roman" w:hAnsi="Georgia"/>
          <w:sz w:val="19"/>
          <w:szCs w:val="19"/>
          <w:lang w:eastAsia="it-IT"/>
        </w:rPr>
        <w:t>, vol. III, Torino, 1978, pp. 1-79.</w:t>
      </w:r>
    </w:p>
    <w:p w:rsidR="00F7447C" w:rsidRPr="00F7447C" w:rsidRDefault="00F7447C" w:rsidP="00F7447C">
      <w:pPr>
        <w:rPr>
          <w:rFonts w:eastAsia="Times New Roman"/>
          <w:szCs w:val="24"/>
          <w:lang w:eastAsia="it-IT"/>
        </w:rPr>
      </w:pPr>
      <w:r w:rsidRPr="00F7447C">
        <w:rPr>
          <w:rFonts w:ascii="Georgia" w:eastAsia="Times New Roman" w:hAnsi="Georgia"/>
          <w:sz w:val="27"/>
          <w:szCs w:val="27"/>
          <w:lang w:eastAsia="it-IT"/>
        </w:rPr>
        <w:br/>
      </w:r>
    </w:p>
    <w:p w:rsidR="00F7447C" w:rsidRPr="00F7447C" w:rsidRDefault="00F7447C" w:rsidP="00F7447C">
      <w:pPr>
        <w:rPr>
          <w:rFonts w:ascii="Georgia" w:eastAsia="Times New Roman" w:hAnsi="Georgia"/>
          <w:sz w:val="19"/>
          <w:szCs w:val="19"/>
          <w:lang w:eastAsia="it-IT"/>
        </w:rPr>
      </w:pPr>
      <w:r w:rsidRPr="00F7447C">
        <w:rPr>
          <w:rFonts w:ascii="Georgia" w:eastAsia="Times New Roman" w:hAnsi="Georgia"/>
          <w:sz w:val="19"/>
          <w:szCs w:val="19"/>
          <w:lang w:eastAsia="it-IT"/>
        </w:rPr>
        <w:t>2. La definizione riferita è in G. MONLEONE (a cura di), </w:t>
      </w:r>
      <w:r w:rsidRPr="00F7447C">
        <w:rPr>
          <w:rFonts w:ascii="Georgia" w:eastAsia="Times New Roman" w:hAnsi="Georgia"/>
          <w:i/>
          <w:iCs/>
          <w:sz w:val="19"/>
          <w:szCs w:val="19"/>
          <w:lang w:eastAsia="it-IT"/>
        </w:rPr>
        <w:t xml:space="preserve">Iacopo da </w:t>
      </w:r>
      <w:proofErr w:type="spellStart"/>
      <w:r w:rsidRPr="00F7447C">
        <w:rPr>
          <w:rFonts w:ascii="Georgia" w:eastAsia="Times New Roman" w:hAnsi="Georgia"/>
          <w:i/>
          <w:iCs/>
          <w:sz w:val="19"/>
          <w:szCs w:val="19"/>
          <w:lang w:eastAsia="it-IT"/>
        </w:rPr>
        <w:t>Varagine</w:t>
      </w:r>
      <w:proofErr w:type="spellEnd"/>
      <w:r w:rsidRPr="00F7447C">
        <w:rPr>
          <w:rFonts w:ascii="Georgia" w:eastAsia="Times New Roman" w:hAnsi="Georgia"/>
          <w:i/>
          <w:iCs/>
          <w:sz w:val="19"/>
          <w:szCs w:val="19"/>
          <w:lang w:eastAsia="it-IT"/>
        </w:rPr>
        <w:t xml:space="preserve"> e la sua Cronaca di Genova</w:t>
      </w:r>
      <w:r w:rsidRPr="00F7447C">
        <w:rPr>
          <w:rFonts w:ascii="Georgia" w:eastAsia="Times New Roman" w:hAnsi="Georgia"/>
          <w:sz w:val="19"/>
          <w:szCs w:val="19"/>
          <w:lang w:eastAsia="it-IT"/>
        </w:rPr>
        <w:t>, II, Roma, 1941 («Fonti per la Storia d'Italia», 85), p. 218. Sulla definizione di città in Bartolo e in genere nei giuristi cfr. S. BERTELLI, </w:t>
      </w:r>
      <w:r w:rsidRPr="00F7447C">
        <w:rPr>
          <w:rFonts w:ascii="Georgia" w:eastAsia="Times New Roman" w:hAnsi="Georgia"/>
          <w:i/>
          <w:iCs/>
          <w:sz w:val="19"/>
          <w:szCs w:val="19"/>
          <w:lang w:eastAsia="it-IT"/>
        </w:rPr>
        <w:t>Il potere oligarchico nello stato-città medievale</w:t>
      </w:r>
      <w:r w:rsidRPr="00F7447C">
        <w:rPr>
          <w:rFonts w:ascii="Georgia" w:eastAsia="Times New Roman" w:hAnsi="Georgia"/>
          <w:sz w:val="19"/>
          <w:szCs w:val="19"/>
          <w:lang w:eastAsia="it-IT"/>
        </w:rPr>
        <w:t>, Firenze, La Nuova Italia, 1978, p. 46. Sulla particolarità della città italiana la letteratura è numerosa: per limitarsi ai titoli più significativi occorre indicare C. MENGOZZI, </w:t>
      </w:r>
      <w:r w:rsidRPr="00F7447C">
        <w:rPr>
          <w:rFonts w:ascii="Georgia" w:eastAsia="Times New Roman" w:hAnsi="Georgia"/>
          <w:i/>
          <w:iCs/>
          <w:sz w:val="19"/>
          <w:szCs w:val="19"/>
          <w:lang w:eastAsia="it-IT"/>
        </w:rPr>
        <w:t>La città italiana nel Medioevo</w:t>
      </w:r>
      <w:r w:rsidRPr="00F7447C">
        <w:rPr>
          <w:rFonts w:ascii="Georgia" w:eastAsia="Times New Roman" w:hAnsi="Georgia"/>
          <w:sz w:val="19"/>
          <w:szCs w:val="19"/>
          <w:lang w:eastAsia="it-IT"/>
        </w:rPr>
        <w:t>, Roma, Loescher, 1914 (</w:t>
      </w:r>
      <w:proofErr w:type="spellStart"/>
      <w:r w:rsidRPr="00F7447C">
        <w:rPr>
          <w:rFonts w:ascii="Georgia" w:eastAsia="Times New Roman" w:hAnsi="Georgia"/>
          <w:sz w:val="19"/>
          <w:szCs w:val="19"/>
          <w:lang w:eastAsia="it-IT"/>
        </w:rPr>
        <w:t>rist</w:t>
      </w:r>
      <w:proofErr w:type="spellEnd"/>
      <w:r w:rsidRPr="00F7447C">
        <w:rPr>
          <w:rFonts w:ascii="Georgia" w:eastAsia="Times New Roman" w:hAnsi="Georgia"/>
          <w:sz w:val="19"/>
          <w:szCs w:val="19"/>
          <w:lang w:eastAsia="it-IT"/>
        </w:rPr>
        <w:t xml:space="preserve">. a cura di A. Solmi, Firenze, La Nuova Italia, 1931; </w:t>
      </w:r>
      <w:proofErr w:type="spellStart"/>
      <w:r w:rsidRPr="00F7447C">
        <w:rPr>
          <w:rFonts w:ascii="Georgia" w:eastAsia="Times New Roman" w:hAnsi="Georgia"/>
          <w:sz w:val="19"/>
          <w:szCs w:val="19"/>
          <w:lang w:eastAsia="it-IT"/>
        </w:rPr>
        <w:t>rist</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anast</w:t>
      </w:r>
      <w:proofErr w:type="spellEnd"/>
      <w:r w:rsidRPr="00F7447C">
        <w:rPr>
          <w:rFonts w:ascii="Georgia" w:eastAsia="Times New Roman" w:hAnsi="Georgia"/>
          <w:sz w:val="19"/>
          <w:szCs w:val="19"/>
          <w:lang w:eastAsia="it-IT"/>
        </w:rPr>
        <w:t>. 1973), vecchia opera d'impostazione giuridica, sostenitrice della «continuità» del mondo romano; E. DUPRÉ THESEIDER, </w:t>
      </w:r>
      <w:r w:rsidRPr="00F7447C">
        <w:rPr>
          <w:rFonts w:ascii="Georgia" w:eastAsia="Times New Roman" w:hAnsi="Georgia"/>
          <w:i/>
          <w:iCs/>
          <w:sz w:val="19"/>
          <w:szCs w:val="19"/>
          <w:lang w:eastAsia="it-IT"/>
        </w:rPr>
        <w:t>Aspetti della città medievale italiana</w:t>
      </w:r>
      <w:r w:rsidRPr="00F7447C">
        <w:rPr>
          <w:rFonts w:ascii="Georgia" w:eastAsia="Times New Roman" w:hAnsi="Georgia"/>
          <w:sz w:val="19"/>
          <w:szCs w:val="19"/>
          <w:lang w:eastAsia="it-IT"/>
        </w:rPr>
        <w:t>, Bologna, Patron, 1956; dello stesso autore, </w:t>
      </w:r>
      <w:r w:rsidRPr="00F7447C">
        <w:rPr>
          <w:rFonts w:ascii="Georgia" w:eastAsia="Times New Roman" w:hAnsi="Georgia"/>
          <w:i/>
          <w:iCs/>
          <w:sz w:val="19"/>
          <w:szCs w:val="19"/>
          <w:lang w:eastAsia="it-IT"/>
        </w:rPr>
        <w:t>Problemi della città nell'alto Medioevo</w:t>
      </w:r>
      <w:r w:rsidRPr="00F7447C">
        <w:rPr>
          <w:rFonts w:ascii="Georgia" w:eastAsia="Times New Roman" w:hAnsi="Georgia"/>
          <w:sz w:val="19"/>
          <w:szCs w:val="19"/>
          <w:lang w:eastAsia="it-IT"/>
        </w:rPr>
        <w:t>, in </w:t>
      </w:r>
      <w:r w:rsidRPr="00F7447C">
        <w:rPr>
          <w:rFonts w:ascii="Georgia" w:eastAsia="Times New Roman" w:hAnsi="Georgia"/>
          <w:i/>
          <w:iCs/>
          <w:sz w:val="19"/>
          <w:szCs w:val="19"/>
          <w:lang w:eastAsia="it-IT"/>
        </w:rPr>
        <w:t>Storia d'Italia</w:t>
      </w:r>
      <w:r w:rsidRPr="00F7447C">
        <w:rPr>
          <w:rFonts w:ascii="Georgia" w:eastAsia="Times New Roman" w:hAnsi="Georgia"/>
          <w:sz w:val="19"/>
          <w:szCs w:val="19"/>
          <w:lang w:eastAsia="it-IT"/>
        </w:rPr>
        <w:t>, I: </w:t>
      </w:r>
      <w:r w:rsidRPr="00F7447C">
        <w:rPr>
          <w:rFonts w:ascii="Georgia" w:eastAsia="Times New Roman" w:hAnsi="Georgia"/>
          <w:i/>
          <w:iCs/>
          <w:sz w:val="19"/>
          <w:szCs w:val="19"/>
          <w:lang w:eastAsia="it-IT"/>
        </w:rPr>
        <w:t>La città nell'alto Medioevo</w:t>
      </w:r>
      <w:r w:rsidRPr="00F7447C">
        <w:rPr>
          <w:rFonts w:ascii="Georgia" w:eastAsia="Times New Roman" w:hAnsi="Georgia"/>
          <w:sz w:val="19"/>
          <w:szCs w:val="19"/>
          <w:lang w:eastAsia="it-IT"/>
        </w:rPr>
        <w:t>, Torino, Utet, 1959; E. SESTAN,</w:t>
      </w:r>
      <w:r w:rsidRPr="00F7447C">
        <w:rPr>
          <w:rFonts w:ascii="Georgia" w:eastAsia="Times New Roman" w:hAnsi="Georgia"/>
          <w:i/>
          <w:iCs/>
          <w:sz w:val="19"/>
          <w:szCs w:val="19"/>
          <w:lang w:eastAsia="it-IT"/>
        </w:rPr>
        <w:t> La città comunale italiana dei secoli XI-XIII nelle sue note caratteristiche rispetto al movimento comunale europeo</w:t>
      </w:r>
      <w:r w:rsidRPr="00F7447C">
        <w:rPr>
          <w:rFonts w:ascii="Georgia" w:eastAsia="Times New Roman" w:hAnsi="Georgia"/>
          <w:sz w:val="19"/>
          <w:szCs w:val="19"/>
          <w:lang w:eastAsia="it-IT"/>
        </w:rPr>
        <w:t>, in </w:t>
      </w:r>
      <w:proofErr w:type="spellStart"/>
      <w:r w:rsidRPr="00F7447C">
        <w:rPr>
          <w:rFonts w:ascii="Georgia" w:eastAsia="Times New Roman" w:hAnsi="Georgia"/>
          <w:i/>
          <w:iCs/>
          <w:sz w:val="19"/>
          <w:szCs w:val="19"/>
          <w:lang w:eastAsia="it-IT"/>
        </w:rPr>
        <w:t>Rapports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du</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XI</w:t>
      </w:r>
      <w:r w:rsidRPr="00F7447C">
        <w:rPr>
          <w:rFonts w:ascii="Georgia" w:eastAsia="Times New Roman" w:hAnsi="Georgia"/>
          <w:i/>
          <w:iCs/>
          <w:sz w:val="19"/>
          <w:szCs w:val="19"/>
          <w:vertAlign w:val="superscript"/>
          <w:lang w:eastAsia="it-IT"/>
        </w:rPr>
        <w:t>e</w:t>
      </w:r>
      <w:proofErr w:type="spellEnd"/>
      <w:r w:rsidRPr="00F7447C">
        <w:rPr>
          <w:rFonts w:ascii="Georgia" w:eastAsia="Times New Roman" w:hAnsi="Georgia"/>
          <w:i/>
          <w:iCs/>
          <w:sz w:val="19"/>
          <w:szCs w:val="19"/>
          <w:lang w:eastAsia="it-IT"/>
        </w:rPr>
        <w:t> </w:t>
      </w:r>
      <w:proofErr w:type="spellStart"/>
      <w:r w:rsidRPr="00F7447C">
        <w:rPr>
          <w:rFonts w:ascii="Georgia" w:eastAsia="Times New Roman" w:hAnsi="Georgia"/>
          <w:i/>
          <w:iCs/>
          <w:sz w:val="19"/>
          <w:szCs w:val="19"/>
          <w:lang w:eastAsia="it-IT"/>
        </w:rPr>
        <w:t>Congrès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international</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des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sciences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historiques</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Stockholm</w:t>
      </w:r>
      <w:proofErr w:type="spellEnd"/>
      <w:r w:rsidRPr="00F7447C">
        <w:rPr>
          <w:rFonts w:ascii="Georgia" w:eastAsia="Times New Roman" w:hAnsi="Georgia"/>
          <w:sz w:val="19"/>
          <w:szCs w:val="19"/>
          <w:lang w:eastAsia="it-IT"/>
        </w:rPr>
        <w:t>, 1960, ristampato in </w:t>
      </w:r>
      <w:r w:rsidRPr="00F7447C">
        <w:rPr>
          <w:rFonts w:ascii="Georgia" w:eastAsia="Times New Roman" w:hAnsi="Georgia"/>
          <w:i/>
          <w:iCs/>
          <w:sz w:val="19"/>
          <w:szCs w:val="19"/>
          <w:lang w:eastAsia="it-IT"/>
        </w:rPr>
        <w:t>L'Italia medievale</w:t>
      </w:r>
      <w:r w:rsidRPr="00F7447C">
        <w:rPr>
          <w:rFonts w:ascii="Georgia" w:eastAsia="Times New Roman" w:hAnsi="Georgia"/>
          <w:sz w:val="19"/>
          <w:szCs w:val="19"/>
          <w:lang w:eastAsia="it-IT"/>
        </w:rPr>
        <w:t>, Napoli, Esi, 1966, ora anche in G. ROSSETTI (a cura di), </w:t>
      </w:r>
      <w:r w:rsidRPr="00F7447C">
        <w:rPr>
          <w:rFonts w:ascii="Georgia" w:eastAsia="Times New Roman" w:hAnsi="Georgia"/>
          <w:i/>
          <w:iCs/>
          <w:sz w:val="19"/>
          <w:szCs w:val="19"/>
          <w:lang w:eastAsia="it-IT"/>
        </w:rPr>
        <w:t>Forme di potere e struttura sociale in Italia nel Medioevo</w:t>
      </w:r>
      <w:r w:rsidRPr="00F7447C">
        <w:rPr>
          <w:rFonts w:ascii="Georgia" w:eastAsia="Times New Roman" w:hAnsi="Georgia"/>
          <w:sz w:val="19"/>
          <w:szCs w:val="19"/>
          <w:lang w:eastAsia="it-IT"/>
        </w:rPr>
        <w:t xml:space="preserve">, Bologna, Il Mulino, 1977 (alle pp. 404-16 ampia </w:t>
      </w:r>
      <w:proofErr w:type="spellStart"/>
      <w:r w:rsidRPr="00F7447C">
        <w:rPr>
          <w:rFonts w:ascii="Georgia" w:eastAsia="Times New Roman" w:hAnsi="Georgia"/>
          <w:sz w:val="19"/>
          <w:szCs w:val="19"/>
          <w:lang w:eastAsia="it-IT"/>
        </w:rPr>
        <w:t>bibl</w:t>
      </w:r>
      <w:proofErr w:type="spellEnd"/>
      <w:r w:rsidRPr="00F7447C">
        <w:rPr>
          <w:rFonts w:ascii="Georgia" w:eastAsia="Times New Roman" w:hAnsi="Georgia"/>
          <w:sz w:val="19"/>
          <w:szCs w:val="19"/>
          <w:lang w:eastAsia="it-IT"/>
        </w:rPr>
        <w:t>. cittadina). Fra le sintesi italiane più recenti cfr. il contributo fondamentale di G. TABACCO, </w:t>
      </w:r>
      <w:r w:rsidRPr="00F7447C">
        <w:rPr>
          <w:rFonts w:ascii="Georgia" w:eastAsia="Times New Roman" w:hAnsi="Georgia"/>
          <w:i/>
          <w:iCs/>
          <w:sz w:val="19"/>
          <w:szCs w:val="19"/>
          <w:lang w:eastAsia="it-IT"/>
        </w:rPr>
        <w:t>La storia politica e sociale. Dal tramonto dell'Impero alle prime formazioni di Stati regionali</w:t>
      </w:r>
      <w:r w:rsidRPr="00F7447C">
        <w:rPr>
          <w:rFonts w:ascii="Georgia" w:eastAsia="Times New Roman" w:hAnsi="Georgia"/>
          <w:sz w:val="19"/>
          <w:szCs w:val="19"/>
          <w:lang w:eastAsia="it-IT"/>
        </w:rPr>
        <w:t>, in </w:t>
      </w:r>
      <w:r w:rsidRPr="00F7447C">
        <w:rPr>
          <w:rFonts w:ascii="Georgia" w:eastAsia="Times New Roman" w:hAnsi="Georgia"/>
          <w:i/>
          <w:iCs/>
          <w:sz w:val="19"/>
          <w:szCs w:val="19"/>
          <w:lang w:eastAsia="it-IT"/>
        </w:rPr>
        <w:t>Storia d'Italia</w:t>
      </w:r>
      <w:r w:rsidRPr="00F7447C">
        <w:rPr>
          <w:rFonts w:ascii="Georgia" w:eastAsia="Times New Roman" w:hAnsi="Georgia"/>
          <w:sz w:val="19"/>
          <w:szCs w:val="19"/>
          <w:lang w:eastAsia="it-IT"/>
        </w:rPr>
        <w:t>, II: </w:t>
      </w:r>
      <w:r w:rsidRPr="00F7447C">
        <w:rPr>
          <w:rFonts w:ascii="Georgia" w:eastAsia="Times New Roman" w:hAnsi="Georgia"/>
          <w:i/>
          <w:iCs/>
          <w:sz w:val="19"/>
          <w:szCs w:val="19"/>
          <w:lang w:eastAsia="it-IT"/>
        </w:rPr>
        <w:t>Dalla caduta dell'Impero romano al secolo XVIII</w:t>
      </w:r>
      <w:r w:rsidRPr="00F7447C">
        <w:rPr>
          <w:rFonts w:ascii="Georgia" w:eastAsia="Times New Roman" w:hAnsi="Georgia"/>
          <w:sz w:val="19"/>
          <w:szCs w:val="19"/>
          <w:lang w:eastAsia="it-IT"/>
        </w:rPr>
        <w:t>, Torino, Einaudi, 1974, ora anche in G. TABACCO, </w:t>
      </w:r>
      <w:r w:rsidRPr="00F7447C">
        <w:rPr>
          <w:rFonts w:ascii="Georgia" w:eastAsia="Times New Roman" w:hAnsi="Georgia"/>
          <w:i/>
          <w:iCs/>
          <w:sz w:val="19"/>
          <w:szCs w:val="19"/>
          <w:lang w:eastAsia="it-IT"/>
        </w:rPr>
        <w:t>Egemonie sociali e strutture del potere nel Medioevo italiano</w:t>
      </w:r>
      <w:r w:rsidRPr="00F7447C">
        <w:rPr>
          <w:rFonts w:ascii="Georgia" w:eastAsia="Times New Roman" w:hAnsi="Georgia"/>
          <w:sz w:val="19"/>
          <w:szCs w:val="19"/>
          <w:lang w:eastAsia="it-IT"/>
        </w:rPr>
        <w:t>, Torino, Einaudi, 1979. Una buona sintesi straniera che raccoglie i materiali di due corsi tenuti alla Sorbona è Y. RENOUARD, </w:t>
      </w:r>
      <w:proofErr w:type="spellStart"/>
      <w:r w:rsidRPr="00F7447C">
        <w:rPr>
          <w:rFonts w:ascii="Georgia" w:eastAsia="Times New Roman" w:hAnsi="Georgia"/>
          <w:i/>
          <w:iCs/>
          <w:sz w:val="19"/>
          <w:szCs w:val="19"/>
          <w:lang w:eastAsia="it-IT"/>
        </w:rPr>
        <w:t>Les</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villes</w:t>
      </w:r>
      <w:proofErr w:type="spellEnd"/>
      <w:r w:rsidRPr="00F7447C">
        <w:rPr>
          <w:rFonts w:ascii="Georgia" w:eastAsia="Times New Roman" w:hAnsi="Georgia"/>
          <w:i/>
          <w:iCs/>
          <w:sz w:val="19"/>
          <w:szCs w:val="19"/>
          <w:lang w:eastAsia="it-IT"/>
        </w:rPr>
        <w:t xml:space="preserve"> d'</w:t>
      </w:r>
      <w:proofErr w:type="spellStart"/>
      <w:r w:rsidRPr="00F7447C">
        <w:rPr>
          <w:rFonts w:ascii="Georgia" w:eastAsia="Times New Roman" w:hAnsi="Georgia"/>
          <w:i/>
          <w:iCs/>
          <w:sz w:val="19"/>
          <w:szCs w:val="19"/>
          <w:lang w:eastAsia="it-IT"/>
        </w:rPr>
        <w:t>Italie</w:t>
      </w:r>
      <w:proofErr w:type="spellEnd"/>
      <w:r w:rsidRPr="00F7447C">
        <w:rPr>
          <w:rFonts w:ascii="Georgia" w:eastAsia="Times New Roman" w:hAnsi="Georgia"/>
          <w:i/>
          <w:iCs/>
          <w:sz w:val="19"/>
          <w:szCs w:val="19"/>
          <w:lang w:eastAsia="it-IT"/>
        </w:rPr>
        <w:t xml:space="preserve"> de la fin </w:t>
      </w:r>
      <w:proofErr w:type="spellStart"/>
      <w:r w:rsidRPr="00F7447C">
        <w:rPr>
          <w:rFonts w:ascii="Georgia" w:eastAsia="Times New Roman" w:hAnsi="Georgia"/>
          <w:i/>
          <w:iCs/>
          <w:sz w:val="19"/>
          <w:szCs w:val="19"/>
          <w:lang w:eastAsia="it-IT"/>
        </w:rPr>
        <w:t>du</w:t>
      </w:r>
      <w:proofErr w:type="spellEnd"/>
      <w:r w:rsidRPr="00F7447C">
        <w:rPr>
          <w:rFonts w:ascii="Georgia" w:eastAsia="Times New Roman" w:hAnsi="Georgia"/>
          <w:i/>
          <w:iCs/>
          <w:sz w:val="19"/>
          <w:szCs w:val="19"/>
          <w:lang w:eastAsia="it-IT"/>
        </w:rPr>
        <w:t xml:space="preserve"> X</w:t>
      </w:r>
      <w:r w:rsidRPr="00F7447C">
        <w:rPr>
          <w:rFonts w:ascii="Georgia" w:eastAsia="Times New Roman" w:hAnsi="Georgia"/>
          <w:i/>
          <w:iCs/>
          <w:sz w:val="19"/>
          <w:szCs w:val="19"/>
          <w:vertAlign w:val="superscript"/>
          <w:lang w:eastAsia="it-IT"/>
        </w:rPr>
        <w:t>e</w:t>
      </w:r>
      <w:r w:rsidRPr="00F7447C">
        <w:rPr>
          <w:rFonts w:ascii="Georgia" w:eastAsia="Times New Roman" w:hAnsi="Georgia"/>
          <w:i/>
          <w:iCs/>
          <w:sz w:val="19"/>
          <w:szCs w:val="19"/>
          <w:lang w:eastAsia="it-IT"/>
        </w:rPr>
        <w:t> </w:t>
      </w:r>
      <w:proofErr w:type="spellStart"/>
      <w:r w:rsidRPr="00F7447C">
        <w:rPr>
          <w:rFonts w:ascii="Georgia" w:eastAsia="Times New Roman" w:hAnsi="Georgia"/>
          <w:i/>
          <w:iCs/>
          <w:sz w:val="19"/>
          <w:szCs w:val="19"/>
          <w:lang w:eastAsia="it-IT"/>
        </w:rPr>
        <w:t>siècle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au</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début</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du</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XIV</w:t>
      </w:r>
      <w:r w:rsidRPr="00F7447C">
        <w:rPr>
          <w:rFonts w:ascii="Georgia" w:eastAsia="Times New Roman" w:hAnsi="Georgia"/>
          <w:i/>
          <w:iCs/>
          <w:sz w:val="19"/>
          <w:szCs w:val="19"/>
          <w:vertAlign w:val="superscript"/>
          <w:lang w:eastAsia="it-IT"/>
        </w:rPr>
        <w:t>e</w:t>
      </w:r>
      <w:proofErr w:type="spellEnd"/>
      <w:r w:rsidRPr="00F7447C">
        <w:rPr>
          <w:rFonts w:ascii="Georgia" w:eastAsia="Times New Roman" w:hAnsi="Georgia"/>
          <w:i/>
          <w:iCs/>
          <w:sz w:val="19"/>
          <w:szCs w:val="19"/>
          <w:lang w:eastAsia="it-IT"/>
        </w:rPr>
        <w:t> </w:t>
      </w:r>
      <w:proofErr w:type="spellStart"/>
      <w:r w:rsidRPr="00F7447C">
        <w:rPr>
          <w:rFonts w:ascii="Georgia" w:eastAsia="Times New Roman" w:hAnsi="Georgia"/>
          <w:i/>
          <w:iCs/>
          <w:sz w:val="19"/>
          <w:szCs w:val="19"/>
          <w:lang w:eastAsia="it-IT"/>
        </w:rPr>
        <w:t>siècle</w:t>
      </w:r>
      <w:proofErr w:type="spellEnd"/>
      <w:r w:rsidRPr="00F7447C">
        <w:rPr>
          <w:rFonts w:ascii="Georgia" w:eastAsia="Times New Roman" w:hAnsi="Georgia"/>
          <w:sz w:val="19"/>
          <w:szCs w:val="19"/>
          <w:lang w:eastAsia="it-IT"/>
        </w:rPr>
        <w:t>, Paris, CDU-SEDES, 1969 (</w:t>
      </w:r>
      <w:proofErr w:type="spellStart"/>
      <w:r w:rsidRPr="00F7447C">
        <w:rPr>
          <w:rFonts w:ascii="Georgia" w:eastAsia="Times New Roman" w:hAnsi="Georgia"/>
          <w:sz w:val="19"/>
          <w:szCs w:val="19"/>
          <w:lang w:eastAsia="it-IT"/>
        </w:rPr>
        <w:t>trad</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it</w:t>
      </w:r>
      <w:proofErr w:type="spellEnd"/>
      <w:r w:rsidRPr="00F7447C">
        <w:rPr>
          <w:rFonts w:ascii="Georgia" w:eastAsia="Times New Roman" w:hAnsi="Georgia"/>
          <w:sz w:val="19"/>
          <w:szCs w:val="19"/>
          <w:lang w:eastAsia="it-IT"/>
        </w:rPr>
        <w:t>. di R. Perelli Cippo, </w:t>
      </w:r>
      <w:r w:rsidRPr="00F7447C">
        <w:rPr>
          <w:rFonts w:ascii="Georgia" w:eastAsia="Times New Roman" w:hAnsi="Georgia"/>
          <w:i/>
          <w:iCs/>
          <w:sz w:val="19"/>
          <w:szCs w:val="19"/>
          <w:lang w:eastAsia="it-IT"/>
        </w:rPr>
        <w:t>Le città italiane dal X al XIV secolo</w:t>
      </w:r>
      <w:r w:rsidRPr="00F7447C">
        <w:rPr>
          <w:rFonts w:ascii="Georgia" w:eastAsia="Times New Roman" w:hAnsi="Georgia"/>
          <w:sz w:val="19"/>
          <w:szCs w:val="19"/>
          <w:lang w:eastAsia="it-IT"/>
        </w:rPr>
        <w:t>, Milano, Rizzoli, 1975-76, 2 voll.). Sulle opere citate di P. JONES,</w:t>
      </w:r>
      <w:r w:rsidRPr="00F7447C">
        <w:rPr>
          <w:rFonts w:ascii="Georgia" w:eastAsia="Times New Roman" w:hAnsi="Georgia"/>
          <w:i/>
          <w:iCs/>
          <w:sz w:val="19"/>
          <w:szCs w:val="19"/>
          <w:lang w:eastAsia="it-IT"/>
        </w:rPr>
        <w:t> Economia e società nell'Italia medievale: la leggenda della borghesia</w:t>
      </w:r>
      <w:r w:rsidRPr="00F7447C">
        <w:rPr>
          <w:rFonts w:ascii="Georgia" w:eastAsia="Times New Roman" w:hAnsi="Georgia"/>
          <w:sz w:val="19"/>
          <w:szCs w:val="19"/>
          <w:lang w:eastAsia="it-IT"/>
        </w:rPr>
        <w:t>, in </w:t>
      </w:r>
      <w:r w:rsidRPr="00F7447C">
        <w:rPr>
          <w:rFonts w:ascii="Georgia" w:eastAsia="Times New Roman" w:hAnsi="Georgia"/>
          <w:i/>
          <w:iCs/>
          <w:sz w:val="19"/>
          <w:szCs w:val="19"/>
          <w:lang w:eastAsia="it-IT"/>
        </w:rPr>
        <w:t>Annali della Storia d'Italia</w:t>
      </w:r>
      <w:r w:rsidRPr="00F7447C">
        <w:rPr>
          <w:rFonts w:ascii="Georgia" w:eastAsia="Times New Roman" w:hAnsi="Georgia"/>
          <w:sz w:val="19"/>
          <w:szCs w:val="19"/>
          <w:lang w:eastAsia="it-IT"/>
        </w:rPr>
        <w:t>, I: </w:t>
      </w:r>
      <w:r w:rsidRPr="00F7447C">
        <w:rPr>
          <w:rFonts w:ascii="Georgia" w:eastAsia="Times New Roman" w:hAnsi="Georgia"/>
          <w:i/>
          <w:iCs/>
          <w:sz w:val="19"/>
          <w:szCs w:val="19"/>
          <w:lang w:eastAsia="it-IT"/>
        </w:rPr>
        <w:t>Dal feudalesimo al capitalismo</w:t>
      </w:r>
      <w:r w:rsidRPr="00F7447C">
        <w:rPr>
          <w:rFonts w:ascii="Georgia" w:eastAsia="Times New Roman" w:hAnsi="Georgia"/>
          <w:sz w:val="19"/>
          <w:szCs w:val="19"/>
          <w:lang w:eastAsia="it-IT"/>
        </w:rPr>
        <w:t>, Torino, Einaudi, 1978, ora in P. JONES, </w:t>
      </w:r>
      <w:r w:rsidRPr="00F7447C">
        <w:rPr>
          <w:rFonts w:ascii="Georgia" w:eastAsia="Times New Roman" w:hAnsi="Georgia"/>
          <w:i/>
          <w:iCs/>
          <w:sz w:val="19"/>
          <w:szCs w:val="19"/>
          <w:lang w:eastAsia="it-IT"/>
        </w:rPr>
        <w:t xml:space="preserve">Economia e </w:t>
      </w:r>
      <w:r w:rsidRPr="00F7447C">
        <w:rPr>
          <w:rFonts w:ascii="Georgia" w:eastAsia="Times New Roman" w:hAnsi="Georgia"/>
          <w:i/>
          <w:iCs/>
          <w:sz w:val="19"/>
          <w:szCs w:val="19"/>
          <w:lang w:eastAsia="it-IT"/>
        </w:rPr>
        <w:lastRenderedPageBreak/>
        <w:t>società nell'Italia medievale</w:t>
      </w:r>
      <w:r w:rsidRPr="00F7447C">
        <w:rPr>
          <w:rFonts w:ascii="Georgia" w:eastAsia="Times New Roman" w:hAnsi="Georgia"/>
          <w:sz w:val="19"/>
          <w:szCs w:val="19"/>
          <w:lang w:eastAsia="it-IT"/>
        </w:rPr>
        <w:t>, Torino, Einaudi, 1980, e di H. KELLER, </w:t>
      </w:r>
      <w:proofErr w:type="spellStart"/>
      <w:r w:rsidRPr="00F7447C">
        <w:rPr>
          <w:rFonts w:ascii="Georgia" w:eastAsia="Times New Roman" w:hAnsi="Georgia"/>
          <w:i/>
          <w:iCs/>
          <w:sz w:val="19"/>
          <w:szCs w:val="19"/>
          <w:lang w:eastAsia="it-IT"/>
        </w:rPr>
        <w:t>Adelsherrschaft</w:t>
      </w:r>
      <w:proofErr w:type="spellEnd"/>
      <w:r w:rsidRPr="00F7447C">
        <w:rPr>
          <w:rFonts w:ascii="Georgia" w:eastAsia="Times New Roman" w:hAnsi="Georgia"/>
          <w:i/>
          <w:iCs/>
          <w:sz w:val="19"/>
          <w:szCs w:val="19"/>
          <w:lang w:eastAsia="it-IT"/>
        </w:rPr>
        <w:t xml:space="preserve"> und </w:t>
      </w:r>
      <w:proofErr w:type="spellStart"/>
      <w:r w:rsidRPr="00F7447C">
        <w:rPr>
          <w:rFonts w:ascii="Georgia" w:eastAsia="Times New Roman" w:hAnsi="Georgia"/>
          <w:i/>
          <w:iCs/>
          <w:sz w:val="19"/>
          <w:szCs w:val="19"/>
          <w:lang w:eastAsia="it-IT"/>
        </w:rPr>
        <w:t>städtische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Gesellschaft</w:t>
      </w:r>
      <w:proofErr w:type="spellEnd"/>
      <w:r w:rsidRPr="00F7447C">
        <w:rPr>
          <w:rFonts w:ascii="Georgia" w:eastAsia="Times New Roman" w:hAnsi="Georgia"/>
          <w:i/>
          <w:iCs/>
          <w:sz w:val="19"/>
          <w:szCs w:val="19"/>
          <w:lang w:eastAsia="it-IT"/>
        </w:rPr>
        <w:t xml:space="preserve"> in </w:t>
      </w:r>
      <w:proofErr w:type="spellStart"/>
      <w:r w:rsidRPr="00F7447C">
        <w:rPr>
          <w:rFonts w:ascii="Georgia" w:eastAsia="Times New Roman" w:hAnsi="Georgia"/>
          <w:i/>
          <w:iCs/>
          <w:sz w:val="19"/>
          <w:szCs w:val="19"/>
          <w:lang w:eastAsia="it-IT"/>
        </w:rPr>
        <w:t>Oberitalien</w:t>
      </w:r>
      <w:proofErr w:type="spellEnd"/>
      <w:r w:rsidRPr="00F7447C">
        <w:rPr>
          <w:rFonts w:ascii="Georgia" w:eastAsia="Times New Roman" w:hAnsi="Georgia"/>
          <w:sz w:val="19"/>
          <w:szCs w:val="19"/>
          <w:lang w:eastAsia="it-IT"/>
        </w:rPr>
        <w:t xml:space="preserve"> (9. 12. </w:t>
      </w:r>
      <w:proofErr w:type="spellStart"/>
      <w:r w:rsidRPr="00F7447C">
        <w:rPr>
          <w:rFonts w:ascii="Georgia" w:eastAsia="Times New Roman" w:hAnsi="Georgia"/>
          <w:sz w:val="19"/>
          <w:szCs w:val="19"/>
          <w:lang w:eastAsia="it-IT"/>
        </w:rPr>
        <w:t>Jahrhundert</w:t>
      </w:r>
      <w:proofErr w:type="spellEnd"/>
      <w:r w:rsidRPr="00F7447C">
        <w:rPr>
          <w:rFonts w:ascii="Georgia" w:eastAsia="Times New Roman" w:hAnsi="Georgia"/>
          <w:sz w:val="19"/>
          <w:szCs w:val="19"/>
          <w:lang w:eastAsia="it-IT"/>
        </w:rPr>
        <w:t xml:space="preserve">), Tübingen, </w:t>
      </w:r>
      <w:proofErr w:type="spellStart"/>
      <w:r w:rsidRPr="00F7447C">
        <w:rPr>
          <w:rFonts w:ascii="Georgia" w:eastAsia="Times New Roman" w:hAnsi="Georgia"/>
          <w:sz w:val="19"/>
          <w:szCs w:val="19"/>
          <w:lang w:eastAsia="it-IT"/>
        </w:rPr>
        <w:t>Niemeyer</w:t>
      </w:r>
      <w:proofErr w:type="spellEnd"/>
      <w:r w:rsidRPr="00F7447C">
        <w:rPr>
          <w:rFonts w:ascii="Georgia" w:eastAsia="Times New Roman" w:hAnsi="Georgia"/>
          <w:sz w:val="19"/>
          <w:szCs w:val="19"/>
          <w:lang w:eastAsia="it-IT"/>
        </w:rPr>
        <w:t>, 1979, cfr. le considerazioni in BORDONE,</w:t>
      </w:r>
      <w:r w:rsidRPr="00F7447C">
        <w:rPr>
          <w:rFonts w:ascii="Georgia" w:eastAsia="Times New Roman" w:hAnsi="Georgia"/>
          <w:i/>
          <w:iCs/>
          <w:sz w:val="19"/>
          <w:szCs w:val="19"/>
          <w:lang w:eastAsia="it-IT"/>
        </w:rPr>
        <w:t> Tema cittadino e «ritorno alla terra»</w:t>
      </w:r>
      <w:r w:rsidRPr="00F7447C">
        <w:rPr>
          <w:rFonts w:ascii="Georgia" w:eastAsia="Times New Roman" w:hAnsi="Georgia"/>
          <w:sz w:val="19"/>
          <w:szCs w:val="19"/>
          <w:lang w:eastAsia="it-IT"/>
        </w:rPr>
        <w:t> cit.; recentissima sintesi sulle città italiane è infine il saggio di A. HAVERKAMP, </w:t>
      </w:r>
      <w:r w:rsidRPr="00F7447C">
        <w:rPr>
          <w:rFonts w:ascii="Georgia" w:eastAsia="Times New Roman" w:hAnsi="Georgia"/>
          <w:i/>
          <w:iCs/>
          <w:sz w:val="19"/>
          <w:szCs w:val="19"/>
          <w:lang w:eastAsia="it-IT"/>
        </w:rPr>
        <w:t xml:space="preserve">Die </w:t>
      </w:r>
      <w:proofErr w:type="spellStart"/>
      <w:r w:rsidRPr="00F7447C">
        <w:rPr>
          <w:rFonts w:ascii="Georgia" w:eastAsia="Times New Roman" w:hAnsi="Georgia"/>
          <w:i/>
          <w:iCs/>
          <w:sz w:val="19"/>
          <w:szCs w:val="19"/>
          <w:lang w:eastAsia="it-IT"/>
        </w:rPr>
        <w:t>Städte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im</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Herrschafts</w:t>
      </w:r>
      <w:proofErr w:type="spellEnd"/>
      <w:r w:rsidRPr="00F7447C">
        <w:rPr>
          <w:rFonts w:ascii="Georgia" w:eastAsia="Times New Roman" w:hAnsi="Georgia"/>
          <w:i/>
          <w:iCs/>
          <w:sz w:val="19"/>
          <w:szCs w:val="19"/>
          <w:lang w:eastAsia="it-IT"/>
        </w:rPr>
        <w:t xml:space="preserve">- und </w:t>
      </w:r>
      <w:proofErr w:type="spellStart"/>
      <w:r w:rsidRPr="00F7447C">
        <w:rPr>
          <w:rFonts w:ascii="Georgia" w:eastAsia="Times New Roman" w:hAnsi="Georgia"/>
          <w:i/>
          <w:iCs/>
          <w:sz w:val="19"/>
          <w:szCs w:val="19"/>
          <w:lang w:eastAsia="it-IT"/>
        </w:rPr>
        <w:t>Sozialgefüge</w:t>
      </w:r>
      <w:proofErr w:type="spellEnd"/>
      <w:r w:rsidRPr="00F7447C">
        <w:rPr>
          <w:rFonts w:ascii="Georgia" w:eastAsia="Times New Roman" w:hAnsi="Georgia"/>
          <w:i/>
          <w:iCs/>
          <w:sz w:val="19"/>
          <w:szCs w:val="19"/>
          <w:lang w:eastAsia="it-IT"/>
        </w:rPr>
        <w:t xml:space="preserve"> </w:t>
      </w:r>
      <w:proofErr w:type="spellStart"/>
      <w:r w:rsidRPr="00F7447C">
        <w:rPr>
          <w:rFonts w:ascii="Georgia" w:eastAsia="Times New Roman" w:hAnsi="Georgia"/>
          <w:i/>
          <w:iCs/>
          <w:sz w:val="19"/>
          <w:szCs w:val="19"/>
          <w:lang w:eastAsia="it-IT"/>
        </w:rPr>
        <w:t>Reichsitaliens</w:t>
      </w:r>
      <w:proofErr w:type="spellEnd"/>
      <w:r w:rsidRPr="00F7447C">
        <w:rPr>
          <w:rFonts w:ascii="Georgia" w:eastAsia="Times New Roman" w:hAnsi="Georgia"/>
          <w:sz w:val="19"/>
          <w:szCs w:val="19"/>
          <w:lang w:eastAsia="it-IT"/>
        </w:rPr>
        <w:t>, in «</w:t>
      </w:r>
      <w:proofErr w:type="spellStart"/>
      <w:r w:rsidRPr="00F7447C">
        <w:rPr>
          <w:rFonts w:ascii="Georgia" w:eastAsia="Times New Roman" w:hAnsi="Georgia"/>
          <w:sz w:val="19"/>
          <w:szCs w:val="19"/>
          <w:lang w:eastAsia="it-IT"/>
        </w:rPr>
        <w:t>Historische</w:t>
      </w:r>
      <w:proofErr w:type="spellEnd"/>
      <w:r w:rsidRPr="00F7447C">
        <w:rPr>
          <w:rFonts w:ascii="Georgia" w:eastAsia="Times New Roman" w:hAnsi="Georgia"/>
          <w:sz w:val="19"/>
          <w:szCs w:val="19"/>
          <w:lang w:eastAsia="it-IT"/>
        </w:rPr>
        <w:t xml:space="preserve"> </w:t>
      </w:r>
      <w:proofErr w:type="spellStart"/>
      <w:r w:rsidRPr="00F7447C">
        <w:rPr>
          <w:rFonts w:ascii="Georgia" w:eastAsia="Times New Roman" w:hAnsi="Georgia"/>
          <w:sz w:val="19"/>
          <w:szCs w:val="19"/>
          <w:lang w:eastAsia="it-IT"/>
        </w:rPr>
        <w:t>Zeitschrift</w:t>
      </w:r>
      <w:proofErr w:type="spellEnd"/>
      <w:r w:rsidRPr="00F7447C">
        <w:rPr>
          <w:rFonts w:ascii="Georgia" w:eastAsia="Times New Roman" w:hAnsi="Georgia"/>
          <w:sz w:val="19"/>
          <w:szCs w:val="19"/>
          <w:lang w:eastAsia="it-IT"/>
        </w:rPr>
        <w:t xml:space="preserve">», 7 </w:t>
      </w:r>
      <w:proofErr w:type="spellStart"/>
      <w:r w:rsidRPr="00F7447C">
        <w:rPr>
          <w:rFonts w:ascii="Georgia" w:eastAsia="Times New Roman" w:hAnsi="Georgia"/>
          <w:sz w:val="19"/>
          <w:szCs w:val="19"/>
          <w:lang w:eastAsia="it-IT"/>
        </w:rPr>
        <w:t>Beiheft</w:t>
      </w:r>
      <w:proofErr w:type="spellEnd"/>
      <w:r w:rsidRPr="00F7447C">
        <w:rPr>
          <w:rFonts w:ascii="Georgia" w:eastAsia="Times New Roman" w:hAnsi="Georgia"/>
          <w:sz w:val="19"/>
          <w:szCs w:val="19"/>
          <w:lang w:eastAsia="it-IT"/>
        </w:rPr>
        <w:t>, 1982.</w:t>
      </w:r>
    </w:p>
    <w:p w:rsidR="00FB7783" w:rsidRPr="00F7447C" w:rsidRDefault="003B7263" w:rsidP="00F7447C"/>
    <w:sectPr w:rsidR="00FB7783" w:rsidRPr="00F744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7C"/>
    <w:rsid w:val="00115B89"/>
    <w:rsid w:val="00370ED1"/>
    <w:rsid w:val="003B7263"/>
    <w:rsid w:val="007C15B1"/>
    <w:rsid w:val="008B352D"/>
    <w:rsid w:val="008E4615"/>
    <w:rsid w:val="008F4467"/>
    <w:rsid w:val="00963888"/>
    <w:rsid w:val="00A52A92"/>
    <w:rsid w:val="00A73E52"/>
    <w:rsid w:val="00BF48EE"/>
    <w:rsid w:val="00F56CDE"/>
    <w:rsid w:val="00F74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F7447C"/>
    <w:pPr>
      <w:spacing w:before="100" w:beforeAutospacing="1" w:after="100" w:afterAutospacing="1"/>
      <w:jc w:val="left"/>
      <w:outlineLvl w:val="3"/>
    </w:pPr>
    <w:rPr>
      <w:rFonts w:eastAsia="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7447C"/>
    <w:rPr>
      <w:rFonts w:eastAsia="Times New Roman"/>
      <w:b/>
      <w:bCs/>
      <w:szCs w:val="24"/>
      <w:lang w:eastAsia="it-IT"/>
    </w:rPr>
  </w:style>
  <w:style w:type="paragraph" w:styleId="NormaleWeb">
    <w:name w:val="Normal (Web)"/>
    <w:basedOn w:val="Normale"/>
    <w:uiPriority w:val="99"/>
    <w:semiHidden/>
    <w:unhideWhenUsed/>
    <w:rsid w:val="00F7447C"/>
    <w:pPr>
      <w:spacing w:before="100" w:beforeAutospacing="1" w:after="100" w:afterAutospacing="1"/>
      <w:jc w:val="left"/>
    </w:pPr>
    <w:rPr>
      <w:rFonts w:eastAsia="Times New Roman"/>
      <w:szCs w:val="24"/>
      <w:lang w:eastAsia="it-IT"/>
    </w:rPr>
  </w:style>
  <w:style w:type="character" w:customStyle="1" w:styleId="apple-converted-space">
    <w:name w:val="apple-converted-space"/>
    <w:basedOn w:val="Carpredefinitoparagrafo"/>
    <w:rsid w:val="00F7447C"/>
  </w:style>
  <w:style w:type="character" w:styleId="Enfasicorsivo">
    <w:name w:val="Emphasis"/>
    <w:basedOn w:val="Carpredefinitoparagrafo"/>
    <w:uiPriority w:val="20"/>
    <w:qFormat/>
    <w:rsid w:val="00F7447C"/>
    <w:rPr>
      <w:i/>
      <w:iCs/>
    </w:rPr>
  </w:style>
  <w:style w:type="paragraph" w:styleId="Testofumetto">
    <w:name w:val="Balloon Text"/>
    <w:basedOn w:val="Normale"/>
    <w:link w:val="TestofumettoCarattere"/>
    <w:uiPriority w:val="99"/>
    <w:semiHidden/>
    <w:unhideWhenUsed/>
    <w:rsid w:val="00F744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F7447C"/>
    <w:pPr>
      <w:spacing w:before="100" w:beforeAutospacing="1" w:after="100" w:afterAutospacing="1"/>
      <w:jc w:val="left"/>
      <w:outlineLvl w:val="3"/>
    </w:pPr>
    <w:rPr>
      <w:rFonts w:eastAsia="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7447C"/>
    <w:rPr>
      <w:rFonts w:eastAsia="Times New Roman"/>
      <w:b/>
      <w:bCs/>
      <w:szCs w:val="24"/>
      <w:lang w:eastAsia="it-IT"/>
    </w:rPr>
  </w:style>
  <w:style w:type="paragraph" w:styleId="NormaleWeb">
    <w:name w:val="Normal (Web)"/>
    <w:basedOn w:val="Normale"/>
    <w:uiPriority w:val="99"/>
    <w:semiHidden/>
    <w:unhideWhenUsed/>
    <w:rsid w:val="00F7447C"/>
    <w:pPr>
      <w:spacing w:before="100" w:beforeAutospacing="1" w:after="100" w:afterAutospacing="1"/>
      <w:jc w:val="left"/>
    </w:pPr>
    <w:rPr>
      <w:rFonts w:eastAsia="Times New Roman"/>
      <w:szCs w:val="24"/>
      <w:lang w:eastAsia="it-IT"/>
    </w:rPr>
  </w:style>
  <w:style w:type="character" w:customStyle="1" w:styleId="apple-converted-space">
    <w:name w:val="apple-converted-space"/>
    <w:basedOn w:val="Carpredefinitoparagrafo"/>
    <w:rsid w:val="00F7447C"/>
  </w:style>
  <w:style w:type="character" w:styleId="Enfasicorsivo">
    <w:name w:val="Emphasis"/>
    <w:basedOn w:val="Carpredefinitoparagrafo"/>
    <w:uiPriority w:val="20"/>
    <w:qFormat/>
    <w:rsid w:val="00F7447C"/>
    <w:rPr>
      <w:i/>
      <w:iCs/>
    </w:rPr>
  </w:style>
  <w:style w:type="paragraph" w:styleId="Testofumetto">
    <w:name w:val="Balloon Text"/>
    <w:basedOn w:val="Normale"/>
    <w:link w:val="TestofumettoCarattere"/>
    <w:uiPriority w:val="99"/>
    <w:semiHidden/>
    <w:unhideWhenUsed/>
    <w:rsid w:val="00F744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7189</Words>
  <Characters>40983</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Maria Varanini</dc:creator>
  <cp:lastModifiedBy>Gian Maria Varanini</cp:lastModifiedBy>
  <cp:revision>1</cp:revision>
  <cp:lastPrinted>2017-04-24T10:44:00Z</cp:lastPrinted>
  <dcterms:created xsi:type="dcterms:W3CDTF">2017-04-24T10:41:00Z</dcterms:created>
  <dcterms:modified xsi:type="dcterms:W3CDTF">2017-04-24T11:59:00Z</dcterms:modified>
</cp:coreProperties>
</file>